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ED" w:rsidRPr="00144012" w:rsidRDefault="006036ED" w:rsidP="000D79D8">
      <w:pPr>
        <w:pStyle w:val="Default"/>
        <w:spacing w:before="120" w:after="120" w:line="720" w:lineRule="auto"/>
        <w:ind w:left="283"/>
        <w:jc w:val="center"/>
        <w:rPr>
          <w:b/>
          <w:sz w:val="28"/>
          <w:szCs w:val="28"/>
        </w:rPr>
      </w:pPr>
    </w:p>
    <w:p w:rsidR="006036ED" w:rsidRPr="00144012" w:rsidRDefault="006036ED" w:rsidP="000D79D8">
      <w:pPr>
        <w:pStyle w:val="Default"/>
        <w:spacing w:before="120" w:after="120" w:line="720" w:lineRule="auto"/>
        <w:ind w:left="283"/>
        <w:jc w:val="center"/>
        <w:rPr>
          <w:rFonts w:ascii="Arial" w:hAnsi="Arial" w:cs="Arial"/>
          <w:b/>
          <w:sz w:val="28"/>
          <w:szCs w:val="28"/>
        </w:rPr>
      </w:pPr>
      <w:r w:rsidRPr="00144012">
        <w:rPr>
          <w:rFonts w:ascii="Arial" w:hAnsi="Arial" w:cs="Arial"/>
          <w:b/>
          <w:sz w:val="28"/>
          <w:szCs w:val="28"/>
        </w:rPr>
        <w:t>CORPORACIÓN UNIVERSITARIA REMINGTON</w:t>
      </w:r>
    </w:p>
    <w:p w:rsidR="006036ED" w:rsidRPr="00144012" w:rsidRDefault="006036ED" w:rsidP="000D79D8">
      <w:pPr>
        <w:pStyle w:val="Default"/>
        <w:spacing w:before="120" w:after="120" w:line="720" w:lineRule="auto"/>
        <w:ind w:left="283"/>
        <w:jc w:val="center"/>
        <w:rPr>
          <w:rFonts w:ascii="Arial" w:hAnsi="Arial" w:cs="Arial"/>
          <w:b/>
          <w:sz w:val="28"/>
          <w:szCs w:val="28"/>
        </w:rPr>
      </w:pPr>
      <w:r w:rsidRPr="00144012">
        <w:rPr>
          <w:rFonts w:ascii="Arial" w:hAnsi="Arial" w:cs="Arial"/>
          <w:b/>
          <w:sz w:val="28"/>
          <w:szCs w:val="28"/>
        </w:rPr>
        <w:t>CIENCIAS ADMINISTRATIVAS Y FINANCIERAS</w:t>
      </w:r>
    </w:p>
    <w:p w:rsidR="006036ED" w:rsidRPr="00144012" w:rsidRDefault="006036ED" w:rsidP="000D79D8">
      <w:pPr>
        <w:spacing w:before="120" w:after="120" w:line="720" w:lineRule="auto"/>
        <w:ind w:left="283"/>
        <w:jc w:val="center"/>
        <w:rPr>
          <w:rFonts w:ascii="Arial" w:hAnsi="Arial" w:cs="Arial"/>
          <w:b/>
          <w:sz w:val="28"/>
          <w:szCs w:val="28"/>
        </w:rPr>
      </w:pPr>
    </w:p>
    <w:p w:rsidR="006036ED" w:rsidRPr="00144012" w:rsidRDefault="005C3B50" w:rsidP="000D79D8">
      <w:pPr>
        <w:spacing w:before="120" w:after="120" w:line="720" w:lineRule="auto"/>
        <w:ind w:left="283"/>
        <w:jc w:val="center"/>
        <w:rPr>
          <w:rFonts w:ascii="Arial" w:hAnsi="Arial" w:cs="Arial"/>
          <w:b/>
          <w:sz w:val="28"/>
          <w:szCs w:val="28"/>
        </w:rPr>
      </w:pPr>
      <w:r>
        <w:rPr>
          <w:rFonts w:ascii="Arial" w:hAnsi="Arial" w:cs="Arial"/>
          <w:b/>
          <w:sz w:val="28"/>
          <w:szCs w:val="28"/>
        </w:rPr>
        <w:t>NÒMINA Y LEGISLACION LABORAL</w:t>
      </w:r>
    </w:p>
    <w:p w:rsidR="006036ED" w:rsidRPr="00144012" w:rsidRDefault="006036ED" w:rsidP="000D79D8">
      <w:pPr>
        <w:spacing w:before="120" w:after="120" w:line="720" w:lineRule="auto"/>
        <w:ind w:left="283"/>
        <w:jc w:val="center"/>
        <w:rPr>
          <w:rFonts w:ascii="Arial" w:hAnsi="Arial" w:cs="Arial"/>
          <w:b/>
          <w:sz w:val="28"/>
          <w:szCs w:val="28"/>
        </w:rPr>
      </w:pPr>
    </w:p>
    <w:p w:rsidR="006036ED" w:rsidRPr="00144012" w:rsidRDefault="006036ED" w:rsidP="000D79D8">
      <w:pPr>
        <w:spacing w:before="120" w:after="120" w:line="720" w:lineRule="auto"/>
        <w:ind w:left="283"/>
        <w:jc w:val="center"/>
        <w:rPr>
          <w:rFonts w:ascii="Arial" w:hAnsi="Arial" w:cs="Arial"/>
          <w:b/>
          <w:sz w:val="28"/>
          <w:szCs w:val="28"/>
        </w:rPr>
      </w:pPr>
      <w:r w:rsidRPr="00144012">
        <w:rPr>
          <w:rFonts w:ascii="Arial" w:hAnsi="Arial" w:cs="Arial"/>
          <w:b/>
          <w:sz w:val="28"/>
          <w:szCs w:val="28"/>
        </w:rPr>
        <w:t>ISMENIA MARÌA MARÌN CALLE</w:t>
      </w:r>
    </w:p>
    <w:p w:rsidR="006036ED" w:rsidRPr="00144012" w:rsidRDefault="006036ED" w:rsidP="000D79D8">
      <w:pPr>
        <w:spacing w:before="120" w:after="120" w:line="720" w:lineRule="auto"/>
        <w:ind w:left="283"/>
        <w:jc w:val="center"/>
        <w:rPr>
          <w:rFonts w:ascii="Arial" w:hAnsi="Arial" w:cs="Arial"/>
          <w:b/>
          <w:sz w:val="28"/>
          <w:szCs w:val="28"/>
        </w:rPr>
      </w:pPr>
      <w:r w:rsidRPr="00144012">
        <w:rPr>
          <w:rFonts w:ascii="Arial" w:hAnsi="Arial" w:cs="Arial"/>
          <w:b/>
          <w:sz w:val="28"/>
          <w:szCs w:val="28"/>
        </w:rPr>
        <w:t xml:space="preserve">MEDELLIN </w:t>
      </w:r>
    </w:p>
    <w:p w:rsidR="006036ED" w:rsidRPr="00144012" w:rsidRDefault="006036ED" w:rsidP="000D79D8">
      <w:pPr>
        <w:spacing w:before="120" w:after="120" w:line="720" w:lineRule="auto"/>
        <w:ind w:left="283"/>
        <w:jc w:val="center"/>
        <w:rPr>
          <w:rFonts w:ascii="Arial" w:hAnsi="Arial" w:cs="Arial"/>
          <w:b/>
          <w:sz w:val="28"/>
          <w:szCs w:val="28"/>
        </w:rPr>
      </w:pPr>
      <w:r w:rsidRPr="00144012">
        <w:rPr>
          <w:rFonts w:ascii="Arial" w:hAnsi="Arial" w:cs="Arial"/>
          <w:b/>
          <w:sz w:val="28"/>
          <w:szCs w:val="28"/>
        </w:rPr>
        <w:t>MAYO 30 DE 2014</w:t>
      </w:r>
    </w:p>
    <w:p w:rsidR="006036ED" w:rsidRPr="00144012" w:rsidRDefault="006036ED" w:rsidP="000D79D8">
      <w:pPr>
        <w:spacing w:before="120" w:after="120" w:line="720" w:lineRule="auto"/>
        <w:ind w:left="283"/>
        <w:jc w:val="center"/>
        <w:rPr>
          <w:rFonts w:ascii="Arial" w:hAnsi="Arial" w:cs="Arial"/>
          <w:b/>
          <w:sz w:val="24"/>
          <w:szCs w:val="24"/>
        </w:rPr>
      </w:pPr>
      <w:r w:rsidRPr="00144012">
        <w:rPr>
          <w:rFonts w:ascii="Arial" w:hAnsi="Arial" w:cs="Arial"/>
          <w:b/>
          <w:sz w:val="28"/>
          <w:szCs w:val="28"/>
        </w:rPr>
        <w:br w:type="page"/>
      </w:r>
    </w:p>
    <w:sdt>
      <w:sdtPr>
        <w:rPr>
          <w:b/>
          <w:sz w:val="24"/>
          <w:szCs w:val="24"/>
        </w:rPr>
        <w:id w:val="1052196501"/>
        <w:docPartObj>
          <w:docPartGallery w:val="Cover Pages"/>
          <w:docPartUnique/>
        </w:docPartObj>
      </w:sdtPr>
      <w:sdtEndPr/>
      <w:sdtContent>
        <w:p w:rsidR="00C403B2" w:rsidRPr="00144012" w:rsidRDefault="00C403B2" w:rsidP="00B8765B">
          <w:pPr>
            <w:spacing w:before="120" w:after="120" w:line="360" w:lineRule="auto"/>
            <w:ind w:left="283"/>
            <w:rPr>
              <w:rFonts w:asciiTheme="majorHAnsi" w:eastAsiaTheme="majorEastAsia" w:hAnsiTheme="majorHAnsi" w:cstheme="majorBidi"/>
              <w:b/>
              <w:bCs/>
              <w:color w:val="365F91" w:themeColor="accent1" w:themeShade="BF"/>
              <w:sz w:val="24"/>
              <w:szCs w:val="24"/>
            </w:rPr>
          </w:pPr>
          <w:r w:rsidRPr="00144012">
            <w:rPr>
              <w:b/>
              <w:noProof/>
              <w:sz w:val="24"/>
              <w:szCs w:val="24"/>
              <w:lang w:eastAsia="es-ES"/>
            </w:rPr>
            <mc:AlternateContent>
              <mc:Choice Requires="wps">
                <w:drawing>
                  <wp:anchor distT="0" distB="0" distL="114300" distR="114300" simplePos="0" relativeHeight="251661312" behindDoc="0" locked="0" layoutInCell="1" allowOverlap="1" wp14:anchorId="609558A8" wp14:editId="5C771CB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rsidR="00C403B2" w:rsidRDefault="00C403B2">
                                <w:pPr>
                                  <w:rPr>
                                    <w:rFonts w:asciiTheme="majorHAnsi" w:hAnsiTheme="majorHAns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39" o:spid="_x0000_s1026" type="#_x0000_t202"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oR6RqTwCAABpBAAADgAAAAAAAAAA&#10;AAAAAAAuAgAAZHJzL2Uyb0RvYy54bWxQSwECLQAUAAYACAAAACEAeUQr7toAAAAFAQAADwAAAAAA&#10;AAAAAAAAAACWBAAAZHJzL2Rvd25yZXYueG1sUEsFBgAAAAAEAAQA8wAAAJ0FAAAAAA==&#10;" filled="f" stroked="f" strokeweight=".5pt">
                    <v:textbox style="mso-fit-shape-to-text:t">
                      <w:txbxContent>
                        <w:p w:rsidR="00C403B2" w:rsidRDefault="00C403B2">
                          <w:pPr>
                            <w:rPr>
                              <w:rFonts w:asciiTheme="majorHAnsi" w:hAnsiTheme="majorHAnsi"/>
                              <w:color w:val="1F497D" w:themeColor="text2"/>
                              <w:sz w:val="32"/>
                              <w:szCs w:val="32"/>
                            </w:rPr>
                          </w:pPr>
                        </w:p>
                      </w:txbxContent>
                    </v:textbox>
                    <w10:wrap type="square" anchorx="page" anchory="page"/>
                  </v:shape>
                </w:pict>
              </mc:Fallback>
            </mc:AlternateContent>
          </w:r>
        </w:p>
      </w:sdtContent>
    </w:sdt>
    <w:sdt>
      <w:sdtPr>
        <w:rPr>
          <w:rFonts w:ascii="Arial" w:eastAsiaTheme="minorHAnsi" w:hAnsi="Arial" w:cs="Arial"/>
          <w:b w:val="0"/>
          <w:bCs w:val="0"/>
          <w:color w:val="auto"/>
          <w:sz w:val="24"/>
          <w:szCs w:val="24"/>
          <w:lang w:eastAsia="en-US"/>
        </w:rPr>
        <w:id w:val="602844931"/>
        <w:docPartObj>
          <w:docPartGallery w:val="Table of Contents"/>
          <w:docPartUnique/>
        </w:docPartObj>
      </w:sdtPr>
      <w:sdtEndPr/>
      <w:sdtContent>
        <w:p w:rsidR="00C403B2" w:rsidRPr="002E18C4" w:rsidRDefault="00C403B2" w:rsidP="00B8765B">
          <w:pPr>
            <w:pStyle w:val="TtulodeTDC"/>
            <w:spacing w:before="120" w:after="120" w:line="360" w:lineRule="auto"/>
            <w:ind w:left="283"/>
            <w:rPr>
              <w:rFonts w:ascii="Arial" w:hAnsi="Arial" w:cs="Arial"/>
            </w:rPr>
          </w:pPr>
          <w:r w:rsidRPr="002E18C4">
            <w:rPr>
              <w:rFonts w:ascii="Arial" w:hAnsi="Arial" w:cs="Arial"/>
            </w:rPr>
            <w:t>Contenido</w:t>
          </w:r>
          <w:bookmarkStart w:id="0" w:name="_GoBack"/>
          <w:bookmarkEnd w:id="0"/>
        </w:p>
        <w:p w:rsidR="00D06394" w:rsidRPr="002C7D36" w:rsidRDefault="00C403B2" w:rsidP="00B8765B">
          <w:pPr>
            <w:pStyle w:val="TDC1"/>
            <w:tabs>
              <w:tab w:val="right" w:leader="dot" w:pos="8494"/>
            </w:tabs>
            <w:spacing w:before="120" w:after="120" w:line="360" w:lineRule="auto"/>
            <w:ind w:left="283"/>
            <w:rPr>
              <w:rFonts w:ascii="Arial" w:eastAsiaTheme="minorEastAsia" w:hAnsi="Arial" w:cs="Arial"/>
              <w:noProof/>
              <w:sz w:val="24"/>
              <w:szCs w:val="24"/>
              <w:lang w:eastAsia="es-ES"/>
            </w:rPr>
          </w:pPr>
          <w:r w:rsidRPr="002C7D36">
            <w:rPr>
              <w:rFonts w:ascii="Arial" w:hAnsi="Arial" w:cs="Arial"/>
              <w:sz w:val="24"/>
              <w:szCs w:val="24"/>
            </w:rPr>
            <w:fldChar w:fldCharType="begin"/>
          </w:r>
          <w:r w:rsidRPr="002C7D36">
            <w:rPr>
              <w:rFonts w:ascii="Arial" w:hAnsi="Arial" w:cs="Arial"/>
              <w:sz w:val="24"/>
              <w:szCs w:val="24"/>
            </w:rPr>
            <w:instrText xml:space="preserve"> TOC \o "1-3" \h \z \u </w:instrText>
          </w:r>
          <w:r w:rsidRPr="002C7D36">
            <w:rPr>
              <w:rFonts w:ascii="Arial" w:hAnsi="Arial" w:cs="Arial"/>
              <w:sz w:val="24"/>
              <w:szCs w:val="24"/>
            </w:rPr>
            <w:fldChar w:fldCharType="separate"/>
          </w:r>
          <w:hyperlink w:anchor="_Toc389214143" w:history="1">
            <w:r w:rsidR="00D06394" w:rsidRPr="002C7D36">
              <w:rPr>
                <w:rStyle w:val="Hipervnculo"/>
                <w:rFonts w:ascii="Arial" w:hAnsi="Arial" w:cs="Arial"/>
                <w:noProof/>
                <w:sz w:val="24"/>
                <w:szCs w:val="24"/>
              </w:rPr>
              <w:t>NÓMINA Y LEGISLACIÓN LABORAL</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_Toc389214143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w:t>
            </w:r>
            <w:r w:rsidR="00D06394" w:rsidRPr="002C7D36">
              <w:rPr>
                <w:rFonts w:ascii="Arial" w:hAnsi="Arial" w:cs="Arial"/>
                <w:noProof/>
                <w:webHidden/>
                <w:sz w:val="24"/>
                <w:szCs w:val="24"/>
              </w:rPr>
              <w:fldChar w:fldCharType="end"/>
            </w:r>
          </w:hyperlink>
        </w:p>
        <w:p w:rsidR="00D06394" w:rsidRPr="002C7D36" w:rsidRDefault="00227A80" w:rsidP="00B8765B">
          <w:pPr>
            <w:pStyle w:val="TDC1"/>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4" w:history="1">
            <w:r w:rsidR="00D06394" w:rsidRPr="002C7D36">
              <w:rPr>
                <w:rStyle w:val="Hipervnculo"/>
                <w:rFonts w:ascii="Arial" w:hAnsi="Arial" w:cs="Arial"/>
                <w:noProof/>
                <w:sz w:val="24"/>
                <w:szCs w:val="24"/>
              </w:rPr>
              <w:t>40 horas.</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_Toc389214144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5" w:history="1">
            <w:r w:rsidR="00D06394" w:rsidRPr="002C7D36">
              <w:rPr>
                <w:rStyle w:val="Hipervnculo"/>
                <w:rFonts w:ascii="Arial" w:hAnsi="Arial" w:cs="Arial"/>
                <w:noProof/>
                <w:sz w:val="24"/>
                <w:szCs w:val="24"/>
              </w:rPr>
              <w:t>GENERALIDADES DE  LEGISLACIÓN LABORAL COLOMBIANA</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_Toc389214145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6" w:history="1">
            <w:r w:rsidR="00D06394" w:rsidRPr="002C7D36">
              <w:rPr>
                <w:rStyle w:val="Hipervnculo"/>
                <w:rFonts w:ascii="Arial" w:hAnsi="Arial" w:cs="Arial"/>
                <w:noProof/>
                <w:sz w:val="24"/>
                <w:szCs w:val="24"/>
              </w:rPr>
              <w:t>VINCULACIÓN LABORAL</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_Toc389214146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7" w:history="1">
            <w:r w:rsidR="00D06394" w:rsidRPr="002C7D36">
              <w:rPr>
                <w:rStyle w:val="Hipervnculo"/>
                <w:rFonts w:ascii="Arial" w:hAnsi="Arial" w:cs="Arial"/>
                <w:noProof/>
                <w:sz w:val="24"/>
                <w:szCs w:val="24"/>
              </w:rPr>
              <w:t>CONTRATOS</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_Toc389214147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2</w:t>
            </w:r>
            <w:r w:rsidR="00D06394" w:rsidRPr="002C7D36">
              <w:rPr>
                <w:rFonts w:ascii="Arial" w:hAnsi="Arial" w:cs="Arial"/>
                <w:noProof/>
                <w:webHidden/>
                <w:sz w:val="24"/>
                <w:szCs w:val="24"/>
              </w:rPr>
              <w:fldChar w:fldCharType="end"/>
            </w:r>
          </w:hyperlink>
        </w:p>
        <w:p w:rsidR="00D06394" w:rsidRPr="002C7D36" w:rsidRDefault="00227A80" w:rsidP="00B8765B">
          <w:pPr>
            <w:pStyle w:val="TDC3"/>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8" w:history="1">
            <w:r w:rsidR="00D06394" w:rsidRPr="002C7D36">
              <w:rPr>
                <w:rStyle w:val="Hipervnculo"/>
                <w:rFonts w:ascii="Arial" w:eastAsia="Times New Roman" w:hAnsi="Arial" w:cs="Arial"/>
                <w:b/>
                <w:bCs/>
                <w:noProof/>
                <w:sz w:val="24"/>
                <w:szCs w:val="24"/>
                <w:lang w:eastAsia="es-ES"/>
              </w:rPr>
              <w:t>Salarios Minimos en colombia</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_Toc389214148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4</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49" w:history="1">
            <w:r w:rsidR="00D06394" w:rsidRPr="002C7D36">
              <w:rPr>
                <w:rStyle w:val="Hipervnculo"/>
                <w:rFonts w:ascii="Arial" w:hAnsi="Arial" w:cs="Arial"/>
                <w:noProof/>
                <w:sz w:val="24"/>
                <w:szCs w:val="24"/>
              </w:rPr>
              <w:t>PERIODO DE PRUEBA</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_Toc389214149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5</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0" w:history="1">
            <w:r w:rsidR="00D06394" w:rsidRPr="002C7D36">
              <w:rPr>
                <w:rStyle w:val="Hipervnculo"/>
                <w:rFonts w:ascii="Arial" w:hAnsi="Arial" w:cs="Arial"/>
                <w:noProof/>
                <w:sz w:val="24"/>
                <w:szCs w:val="24"/>
              </w:rPr>
              <w:t>JORNADA DE TRABAJO</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_Toc389214150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5</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1" w:history="1">
            <w:r w:rsidR="00D06394" w:rsidRPr="002C7D36">
              <w:rPr>
                <w:rStyle w:val="Hipervnculo"/>
                <w:rFonts w:ascii="Arial" w:hAnsi="Arial" w:cs="Arial"/>
                <w:noProof/>
                <w:sz w:val="24"/>
                <w:szCs w:val="24"/>
              </w:rPr>
              <w:t>PRESTACIONES SOCIALES</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_Toc389214151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5</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2" w:history="1">
            <w:r w:rsidR="00D06394" w:rsidRPr="002C7D36">
              <w:rPr>
                <w:rStyle w:val="Hipervnculo"/>
                <w:rFonts w:ascii="Arial" w:hAnsi="Arial" w:cs="Arial"/>
                <w:noProof/>
                <w:sz w:val="24"/>
                <w:szCs w:val="24"/>
              </w:rPr>
              <w:t>TERMINACIÓN DEL CONTRATO DE TRABAJO</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_Toc389214152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7</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3" w:history="1">
            <w:r w:rsidR="00D06394" w:rsidRPr="002C7D36">
              <w:rPr>
                <w:rStyle w:val="Hipervnculo"/>
                <w:rFonts w:ascii="Arial" w:hAnsi="Arial" w:cs="Arial"/>
                <w:noProof/>
                <w:sz w:val="24"/>
                <w:szCs w:val="24"/>
              </w:rPr>
              <w:t>SEGURIDAD SOCIAL:</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_Toc389214153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7</w:t>
            </w:r>
            <w:r w:rsidR="00D06394" w:rsidRPr="002C7D36">
              <w:rPr>
                <w:rFonts w:ascii="Arial" w:hAnsi="Arial" w:cs="Arial"/>
                <w:noProof/>
                <w:webHidden/>
                <w:sz w:val="24"/>
                <w:szCs w:val="24"/>
              </w:rPr>
              <w:fldChar w:fldCharType="end"/>
            </w:r>
          </w:hyperlink>
        </w:p>
        <w:p w:rsidR="00D06394" w:rsidRPr="002C7D36" w:rsidRDefault="00227A80" w:rsidP="00B8765B">
          <w:pPr>
            <w:pStyle w:val="TDC1"/>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4" w:history="1">
            <w:r w:rsidR="00D06394" w:rsidRPr="002C7D36">
              <w:rPr>
                <w:rStyle w:val="Hipervnculo"/>
                <w:rFonts w:ascii="Arial" w:hAnsi="Arial" w:cs="Arial"/>
                <w:noProof/>
                <w:sz w:val="24"/>
                <w:szCs w:val="24"/>
              </w:rPr>
              <w:t>FÓRMULAS UTILIZADAS EN LA LIQUIDACIÓN DE LA NOMINA</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_Toc389214154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8</w:t>
            </w:r>
            <w:r w:rsidR="00D06394" w:rsidRPr="002C7D36">
              <w:rPr>
                <w:rFonts w:ascii="Arial" w:hAnsi="Arial" w:cs="Arial"/>
                <w:noProof/>
                <w:webHidden/>
                <w:sz w:val="24"/>
                <w:szCs w:val="24"/>
              </w:rPr>
              <w:fldChar w:fldCharType="end"/>
            </w:r>
          </w:hyperlink>
        </w:p>
        <w:p w:rsidR="00D06394" w:rsidRPr="002C7D36" w:rsidRDefault="00227A80" w:rsidP="00B8765B">
          <w:pPr>
            <w:pStyle w:val="TDC2"/>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5" w:history="1">
            <w:r w:rsidR="00D06394" w:rsidRPr="002C7D36">
              <w:rPr>
                <w:rStyle w:val="Hipervnculo"/>
                <w:rFonts w:ascii="Arial" w:hAnsi="Arial" w:cs="Arial"/>
                <w:noProof/>
                <w:sz w:val="24"/>
                <w:szCs w:val="24"/>
              </w:rPr>
              <w:t>Indemnizaciones:</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_Toc389214155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8</w:t>
            </w:r>
            <w:r w:rsidR="00D06394" w:rsidRPr="002C7D36">
              <w:rPr>
                <w:rFonts w:ascii="Arial" w:hAnsi="Arial" w:cs="Arial"/>
                <w:noProof/>
                <w:webHidden/>
                <w:sz w:val="24"/>
                <w:szCs w:val="24"/>
              </w:rPr>
              <w:fldChar w:fldCharType="end"/>
            </w:r>
          </w:hyperlink>
        </w:p>
        <w:p w:rsidR="00D06394" w:rsidRPr="002C7D36" w:rsidRDefault="00227A80" w:rsidP="00B8765B">
          <w:pPr>
            <w:pStyle w:val="TDC3"/>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6" w:history="1">
            <w:r w:rsidR="00D06394" w:rsidRPr="002C7D36">
              <w:rPr>
                <w:rStyle w:val="Hipervnculo"/>
                <w:rFonts w:ascii="Arial" w:hAnsi="Arial" w:cs="Arial"/>
                <w:noProof/>
                <w:sz w:val="24"/>
                <w:szCs w:val="24"/>
              </w:rPr>
              <w:t>Contrato de trabajo a término fijo:</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_Toc389214156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8</w:t>
            </w:r>
            <w:r w:rsidR="00D06394" w:rsidRPr="002C7D36">
              <w:rPr>
                <w:rFonts w:ascii="Arial" w:hAnsi="Arial" w:cs="Arial"/>
                <w:noProof/>
                <w:webHidden/>
                <w:sz w:val="24"/>
                <w:szCs w:val="24"/>
              </w:rPr>
              <w:fldChar w:fldCharType="end"/>
            </w:r>
          </w:hyperlink>
        </w:p>
        <w:p w:rsidR="00D06394" w:rsidRPr="002C7D36" w:rsidRDefault="00227A80" w:rsidP="00B8765B">
          <w:pPr>
            <w:pStyle w:val="TDC3"/>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7" w:history="1">
            <w:r w:rsidR="00D06394" w:rsidRPr="002C7D36">
              <w:rPr>
                <w:rStyle w:val="Hipervnculo"/>
                <w:rFonts w:ascii="Arial" w:hAnsi="Arial" w:cs="Arial"/>
                <w:noProof/>
                <w:sz w:val="24"/>
                <w:szCs w:val="24"/>
              </w:rPr>
              <w:t>Contrato de trabajo a término indefinido:</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_Toc389214157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9</w:t>
            </w:r>
            <w:r w:rsidR="00D06394" w:rsidRPr="002C7D36">
              <w:rPr>
                <w:rFonts w:ascii="Arial" w:hAnsi="Arial" w:cs="Arial"/>
                <w:noProof/>
                <w:webHidden/>
                <w:sz w:val="24"/>
                <w:szCs w:val="24"/>
              </w:rPr>
              <w:fldChar w:fldCharType="end"/>
            </w:r>
          </w:hyperlink>
        </w:p>
        <w:p w:rsidR="00D06394" w:rsidRPr="002C7D36" w:rsidRDefault="00227A80" w:rsidP="00B8765B">
          <w:pPr>
            <w:pStyle w:val="TDC1"/>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8" w:history="1">
            <w:r w:rsidR="00D06394" w:rsidRPr="002C7D36">
              <w:rPr>
                <w:rStyle w:val="Hipervnculo"/>
                <w:rFonts w:ascii="Arial" w:hAnsi="Arial" w:cs="Arial"/>
                <w:noProof/>
                <w:sz w:val="24"/>
                <w:szCs w:val="24"/>
              </w:rPr>
              <w:t>Trabajos citados</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_Toc389214158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10</w:t>
            </w:r>
            <w:r w:rsidR="00D06394" w:rsidRPr="002C7D36">
              <w:rPr>
                <w:rFonts w:ascii="Arial" w:hAnsi="Arial" w:cs="Arial"/>
                <w:noProof/>
                <w:webHidden/>
                <w:sz w:val="24"/>
                <w:szCs w:val="24"/>
              </w:rPr>
              <w:fldChar w:fldCharType="end"/>
            </w:r>
          </w:hyperlink>
        </w:p>
        <w:p w:rsidR="00D06394" w:rsidRPr="002C7D36" w:rsidRDefault="00227A80" w:rsidP="00B8765B">
          <w:pPr>
            <w:pStyle w:val="TDC1"/>
            <w:tabs>
              <w:tab w:val="right" w:leader="dot" w:pos="8494"/>
            </w:tabs>
            <w:spacing w:before="120" w:after="120" w:line="360" w:lineRule="auto"/>
            <w:ind w:left="283"/>
            <w:rPr>
              <w:rFonts w:ascii="Arial" w:eastAsiaTheme="minorEastAsia" w:hAnsi="Arial" w:cs="Arial"/>
              <w:noProof/>
              <w:sz w:val="24"/>
              <w:szCs w:val="24"/>
              <w:lang w:eastAsia="es-ES"/>
            </w:rPr>
          </w:pPr>
          <w:hyperlink w:anchor="_Toc389214159" w:history="1">
            <w:r w:rsidR="00D06394" w:rsidRPr="002C7D36">
              <w:rPr>
                <w:rStyle w:val="Hipervnculo"/>
                <w:rFonts w:ascii="Arial" w:hAnsi="Arial" w:cs="Arial"/>
                <w:noProof/>
                <w:sz w:val="24"/>
                <w:szCs w:val="24"/>
              </w:rPr>
              <w:t>CYBERGRAFIA</w:t>
            </w:r>
            <w:r w:rsidR="00D06394" w:rsidRPr="002C7D36">
              <w:rPr>
                <w:rFonts w:ascii="Arial" w:hAnsi="Arial" w:cs="Arial"/>
                <w:noProof/>
                <w:webHidden/>
                <w:sz w:val="24"/>
                <w:szCs w:val="24"/>
              </w:rPr>
              <w:tab/>
            </w:r>
            <w:r w:rsidR="00D06394" w:rsidRPr="002C7D36">
              <w:rPr>
                <w:rFonts w:ascii="Arial" w:hAnsi="Arial" w:cs="Arial"/>
                <w:noProof/>
                <w:webHidden/>
                <w:sz w:val="24"/>
                <w:szCs w:val="24"/>
              </w:rPr>
              <w:fldChar w:fldCharType="begin"/>
            </w:r>
            <w:r w:rsidR="00D06394" w:rsidRPr="002C7D36">
              <w:rPr>
                <w:rFonts w:ascii="Arial" w:hAnsi="Arial" w:cs="Arial"/>
                <w:noProof/>
                <w:webHidden/>
                <w:sz w:val="24"/>
                <w:szCs w:val="24"/>
              </w:rPr>
              <w:instrText xml:space="preserve"> PAGEREF _Toc389214159 \h </w:instrText>
            </w:r>
            <w:r w:rsidR="00D06394" w:rsidRPr="002C7D36">
              <w:rPr>
                <w:rFonts w:ascii="Arial" w:hAnsi="Arial" w:cs="Arial"/>
                <w:noProof/>
                <w:webHidden/>
                <w:sz w:val="24"/>
                <w:szCs w:val="24"/>
              </w:rPr>
            </w:r>
            <w:r w:rsidR="00D06394" w:rsidRPr="002C7D36">
              <w:rPr>
                <w:rFonts w:ascii="Arial" w:hAnsi="Arial" w:cs="Arial"/>
                <w:noProof/>
                <w:webHidden/>
                <w:sz w:val="24"/>
                <w:szCs w:val="24"/>
              </w:rPr>
              <w:fldChar w:fldCharType="separate"/>
            </w:r>
            <w:r w:rsidR="002C7D36" w:rsidRPr="002C7D36">
              <w:rPr>
                <w:rFonts w:ascii="Arial" w:hAnsi="Arial" w:cs="Arial"/>
                <w:noProof/>
                <w:webHidden/>
                <w:sz w:val="24"/>
                <w:szCs w:val="24"/>
              </w:rPr>
              <w:t>10</w:t>
            </w:r>
            <w:r w:rsidR="00D06394" w:rsidRPr="002C7D36">
              <w:rPr>
                <w:rFonts w:ascii="Arial" w:hAnsi="Arial" w:cs="Arial"/>
                <w:noProof/>
                <w:webHidden/>
                <w:sz w:val="24"/>
                <w:szCs w:val="24"/>
              </w:rPr>
              <w:fldChar w:fldCharType="end"/>
            </w:r>
          </w:hyperlink>
        </w:p>
        <w:p w:rsidR="00C403B2" w:rsidRPr="002C7D36" w:rsidRDefault="00C403B2" w:rsidP="00B8765B">
          <w:pPr>
            <w:spacing w:before="120" w:after="120" w:line="360" w:lineRule="auto"/>
            <w:ind w:left="283"/>
            <w:rPr>
              <w:rFonts w:ascii="Arial" w:hAnsi="Arial" w:cs="Arial"/>
              <w:sz w:val="24"/>
              <w:szCs w:val="24"/>
            </w:rPr>
          </w:pPr>
          <w:r w:rsidRPr="002C7D36">
            <w:rPr>
              <w:rFonts w:ascii="Arial" w:hAnsi="Arial" w:cs="Arial"/>
              <w:b/>
              <w:bCs/>
              <w:sz w:val="24"/>
              <w:szCs w:val="24"/>
            </w:rPr>
            <w:fldChar w:fldCharType="end"/>
          </w:r>
        </w:p>
      </w:sdtContent>
    </w:sdt>
    <w:p w:rsidR="00C403B2" w:rsidRPr="002C7D36" w:rsidRDefault="00C403B2" w:rsidP="00B8765B">
      <w:pPr>
        <w:pStyle w:val="Ttulo1"/>
        <w:spacing w:before="120" w:after="120" w:line="360" w:lineRule="auto"/>
        <w:ind w:left="283"/>
        <w:jc w:val="center"/>
        <w:rPr>
          <w:rFonts w:ascii="Arial" w:hAnsi="Arial" w:cs="Arial"/>
          <w:sz w:val="24"/>
          <w:szCs w:val="24"/>
        </w:rPr>
      </w:pPr>
    </w:p>
    <w:p w:rsidR="00C403B2" w:rsidRPr="002C7D36" w:rsidRDefault="00C403B2" w:rsidP="00B8765B">
      <w:pPr>
        <w:spacing w:before="120" w:after="120" w:line="360" w:lineRule="auto"/>
        <w:ind w:left="283"/>
        <w:rPr>
          <w:rFonts w:ascii="Arial" w:eastAsiaTheme="majorEastAsia" w:hAnsi="Arial" w:cs="Arial"/>
          <w:b/>
          <w:bCs/>
          <w:color w:val="365F91" w:themeColor="accent1" w:themeShade="BF"/>
          <w:sz w:val="24"/>
          <w:szCs w:val="24"/>
        </w:rPr>
      </w:pPr>
      <w:r w:rsidRPr="002C7D36">
        <w:rPr>
          <w:rFonts w:ascii="Arial" w:hAnsi="Arial" w:cs="Arial"/>
          <w:sz w:val="24"/>
          <w:szCs w:val="24"/>
        </w:rPr>
        <w:br w:type="page"/>
      </w:r>
    </w:p>
    <w:p w:rsidR="00755E2D" w:rsidRPr="003772CF" w:rsidRDefault="00755E2D" w:rsidP="00597433">
      <w:pPr>
        <w:pStyle w:val="Ttulo1"/>
        <w:spacing w:before="120" w:after="120" w:line="360" w:lineRule="auto"/>
        <w:ind w:left="283"/>
        <w:jc w:val="center"/>
        <w:rPr>
          <w:rFonts w:ascii="Arial" w:hAnsi="Arial" w:cs="Arial"/>
          <w:sz w:val="24"/>
          <w:szCs w:val="24"/>
        </w:rPr>
      </w:pPr>
      <w:bookmarkStart w:id="1" w:name="_Toc389214143"/>
      <w:r w:rsidRPr="003772CF">
        <w:rPr>
          <w:rFonts w:ascii="Arial" w:hAnsi="Arial" w:cs="Arial"/>
          <w:sz w:val="24"/>
          <w:szCs w:val="24"/>
        </w:rPr>
        <w:lastRenderedPageBreak/>
        <w:t>NÓMINA Y LEGISLACIÓN LABORAL</w:t>
      </w:r>
      <w:bookmarkEnd w:id="1"/>
    </w:p>
    <w:p w:rsidR="00755E2D" w:rsidRPr="003772CF" w:rsidRDefault="00755E2D" w:rsidP="00597433">
      <w:pPr>
        <w:pStyle w:val="Ttulo1"/>
        <w:spacing w:before="120" w:after="120" w:line="360" w:lineRule="auto"/>
        <w:ind w:left="283" w:right="-283"/>
        <w:jc w:val="center"/>
        <w:rPr>
          <w:rFonts w:ascii="Arial" w:hAnsi="Arial" w:cs="Arial"/>
          <w:sz w:val="24"/>
          <w:szCs w:val="24"/>
        </w:rPr>
      </w:pPr>
      <w:bookmarkStart w:id="2" w:name="_Toc389214144"/>
      <w:r w:rsidRPr="003772CF">
        <w:rPr>
          <w:rFonts w:ascii="Arial" w:hAnsi="Arial" w:cs="Arial"/>
          <w:sz w:val="24"/>
          <w:szCs w:val="24"/>
        </w:rPr>
        <w:t>40 horas.</w:t>
      </w:r>
      <w:bookmarkEnd w:id="2"/>
    </w:p>
    <w:p w:rsidR="00D06394" w:rsidRPr="00D06394" w:rsidRDefault="00D06394" w:rsidP="00597433">
      <w:pPr>
        <w:spacing w:before="120" w:after="120" w:line="360" w:lineRule="auto"/>
        <w:ind w:left="283"/>
      </w:pPr>
    </w:p>
    <w:p w:rsidR="00755E2D" w:rsidRPr="00274919" w:rsidRDefault="00755E2D" w:rsidP="00597433">
      <w:pPr>
        <w:pStyle w:val="Ttulo2"/>
        <w:spacing w:before="120" w:after="120" w:line="360" w:lineRule="auto"/>
        <w:ind w:left="283" w:right="-283"/>
        <w:rPr>
          <w:rFonts w:ascii="Arial" w:hAnsi="Arial" w:cs="Arial"/>
          <w:sz w:val="24"/>
          <w:szCs w:val="24"/>
        </w:rPr>
      </w:pPr>
      <w:bookmarkStart w:id="3" w:name="_Toc389214145"/>
      <w:r w:rsidRPr="00274919">
        <w:rPr>
          <w:rFonts w:ascii="Arial" w:hAnsi="Arial" w:cs="Arial"/>
          <w:sz w:val="24"/>
          <w:szCs w:val="24"/>
        </w:rPr>
        <w:t>GENERALIDADES DE  LEGISLACIÓN LABORAL COLOMBIANA</w:t>
      </w:r>
      <w:bookmarkEnd w:id="3"/>
    </w:p>
    <w:p w:rsidR="003D3400" w:rsidRPr="00274919" w:rsidRDefault="00A625A9" w:rsidP="00597433">
      <w:pPr>
        <w:spacing w:before="120" w:after="120" w:line="360" w:lineRule="auto"/>
        <w:ind w:left="283" w:right="-283"/>
        <w:jc w:val="both"/>
        <w:rPr>
          <w:rFonts w:ascii="Arial" w:hAnsi="Arial" w:cs="Arial"/>
          <w:sz w:val="24"/>
          <w:szCs w:val="24"/>
        </w:rPr>
      </w:pPr>
      <w:r w:rsidRPr="00A625A9">
        <w:rPr>
          <w:rFonts w:ascii="Arial" w:hAnsi="Arial" w:cs="Arial"/>
          <w:sz w:val="24"/>
          <w:szCs w:val="24"/>
          <w:lang w:eastAsia="es-ES"/>
        </w:rPr>
        <w:t>•</w:t>
      </w:r>
      <w:r w:rsidRPr="00A625A9">
        <w:rPr>
          <w:rFonts w:ascii="Arial" w:hAnsi="Arial" w:cs="Arial"/>
          <w:sz w:val="24"/>
          <w:szCs w:val="24"/>
          <w:lang w:eastAsia="es-ES"/>
        </w:rPr>
        <w:tab/>
        <w:t>La nómina es un documento de soporte donde el empleador relaciona los pagos de cada periodo contable a sus trabajadores. Consta de tres partes: 1- Es la parte informativa donde se relaciona todo el encabezamiento: razón social de la empresa, NIT, periodo de pago, nombre del documento, nombre y cargo del trabajador, días laborados, consecutivo, salario básico. 2-Consta del devengado y el deducido. 3- La conforman los parafiscales y las deducciones o apropiaciones para prestaciones sociales y las firmas de quien elabora, revisa y aprueba.</w:t>
      </w:r>
    </w:p>
    <w:p w:rsidR="003D3400" w:rsidRPr="00274919" w:rsidRDefault="003D3400" w:rsidP="00597433">
      <w:pPr>
        <w:spacing w:before="120" w:after="120" w:line="360" w:lineRule="auto"/>
        <w:ind w:left="283" w:right="-283"/>
        <w:jc w:val="both"/>
        <w:rPr>
          <w:rFonts w:ascii="Arial" w:hAnsi="Arial" w:cs="Arial"/>
          <w:sz w:val="24"/>
          <w:szCs w:val="24"/>
        </w:rPr>
      </w:pPr>
    </w:p>
    <w:p w:rsidR="00755E2D" w:rsidRDefault="00755E2D" w:rsidP="00597433">
      <w:pPr>
        <w:pStyle w:val="Ttulo2"/>
        <w:spacing w:before="120" w:after="120" w:line="360" w:lineRule="auto"/>
        <w:ind w:left="283" w:right="-283"/>
        <w:rPr>
          <w:rFonts w:ascii="Arial" w:hAnsi="Arial" w:cs="Arial"/>
          <w:sz w:val="24"/>
          <w:szCs w:val="24"/>
        </w:rPr>
      </w:pPr>
      <w:bookmarkStart w:id="4" w:name="_Toc389214146"/>
      <w:r w:rsidRPr="00274919">
        <w:rPr>
          <w:rFonts w:ascii="Arial" w:hAnsi="Arial" w:cs="Arial"/>
          <w:sz w:val="24"/>
          <w:szCs w:val="24"/>
        </w:rPr>
        <w:t>VINCULACIÓN LABORAL</w:t>
      </w:r>
      <w:bookmarkEnd w:id="4"/>
    </w:p>
    <w:p w:rsidR="0070639D" w:rsidRPr="0070639D" w:rsidRDefault="0070639D" w:rsidP="00597433">
      <w:pPr>
        <w:spacing w:before="120" w:after="120" w:line="360" w:lineRule="auto"/>
        <w:ind w:left="283"/>
      </w:pPr>
    </w:p>
    <w:p w:rsidR="0070639D" w:rsidRPr="0070639D" w:rsidRDefault="0070639D" w:rsidP="00597433">
      <w:pPr>
        <w:shd w:val="clear" w:color="auto" w:fill="FFFFFF"/>
        <w:spacing w:before="120" w:after="120" w:line="360" w:lineRule="auto"/>
        <w:ind w:left="283"/>
        <w:jc w:val="both"/>
        <w:rPr>
          <w:rFonts w:ascii="Arial" w:eastAsia="Times New Roman" w:hAnsi="Arial" w:cs="Arial"/>
          <w:sz w:val="24"/>
          <w:szCs w:val="24"/>
          <w:lang w:eastAsia="es-ES"/>
        </w:rPr>
      </w:pPr>
      <w:r w:rsidRPr="0070639D">
        <w:rPr>
          <w:rFonts w:ascii="Arial" w:eastAsia="Times New Roman" w:hAnsi="Arial" w:cs="Arial"/>
          <w:sz w:val="24"/>
          <w:szCs w:val="24"/>
          <w:lang w:eastAsia="es-ES"/>
        </w:rPr>
        <w:t>En nuestro país existen diferentes formas de vinculación de personal a una empresa, tanto privada como estatal, todas son diferentes y especiales según lo que requiere el empleador, desmintiendo la creencia general de que un contrato sea mejor que otro, simplemente su escogencia se rige por cada caso en particular.</w:t>
      </w:r>
    </w:p>
    <w:p w:rsidR="0070639D" w:rsidRPr="0070639D" w:rsidRDefault="0070639D" w:rsidP="00597433">
      <w:pPr>
        <w:shd w:val="clear" w:color="auto" w:fill="FFFFFF"/>
        <w:spacing w:before="120" w:after="120" w:line="360" w:lineRule="auto"/>
        <w:ind w:left="283"/>
        <w:jc w:val="both"/>
        <w:rPr>
          <w:rFonts w:ascii="Arial" w:eastAsia="Times New Roman" w:hAnsi="Arial" w:cs="Arial"/>
          <w:sz w:val="24"/>
          <w:szCs w:val="24"/>
          <w:lang w:eastAsia="es-ES"/>
        </w:rPr>
      </w:pPr>
      <w:r w:rsidRPr="0070639D">
        <w:rPr>
          <w:rFonts w:ascii="Arial" w:eastAsia="Times New Roman" w:hAnsi="Arial" w:cs="Arial"/>
          <w:sz w:val="24"/>
          <w:szCs w:val="24"/>
          <w:lang w:eastAsia="es-ES"/>
        </w:rPr>
        <w:t>Los contratos los podemos clasificar, de manera general así:</w:t>
      </w:r>
    </w:p>
    <w:p w:rsidR="0070639D" w:rsidRPr="0070639D" w:rsidRDefault="0070639D" w:rsidP="00597433">
      <w:pPr>
        <w:shd w:val="clear" w:color="auto" w:fill="FFFFFF"/>
        <w:spacing w:before="120" w:after="120" w:line="360" w:lineRule="auto"/>
        <w:ind w:left="283"/>
        <w:jc w:val="both"/>
        <w:rPr>
          <w:rFonts w:ascii="Arial" w:eastAsia="Times New Roman" w:hAnsi="Arial" w:cs="Arial"/>
          <w:sz w:val="24"/>
          <w:szCs w:val="24"/>
          <w:lang w:eastAsia="es-ES"/>
        </w:rPr>
      </w:pPr>
    </w:p>
    <w:p w:rsidR="00E12C62" w:rsidRDefault="0070639D" w:rsidP="00597433">
      <w:pPr>
        <w:shd w:val="clear" w:color="auto" w:fill="FFFFFF"/>
        <w:spacing w:before="120" w:after="120" w:line="360" w:lineRule="auto"/>
        <w:ind w:left="283" w:hanging="360"/>
        <w:jc w:val="both"/>
        <w:rPr>
          <w:rFonts w:ascii="Arial" w:eastAsia="Times New Roman" w:hAnsi="Arial" w:cs="Arial"/>
          <w:sz w:val="24"/>
          <w:szCs w:val="24"/>
          <w:lang w:eastAsia="es-ES"/>
        </w:rPr>
      </w:pPr>
      <w:r w:rsidRPr="0070639D">
        <w:rPr>
          <w:rFonts w:ascii="Arial" w:eastAsia="Times New Roman" w:hAnsi="Arial" w:cs="Arial"/>
          <w:sz w:val="24"/>
          <w:szCs w:val="24"/>
          <w:lang w:eastAsia="es-ES"/>
        </w:rPr>
        <w:t xml:space="preserve">      </w:t>
      </w:r>
      <w:r w:rsidRPr="0070639D">
        <w:rPr>
          <w:rFonts w:ascii="Arial" w:eastAsia="Times New Roman" w:hAnsi="Arial" w:cs="Arial"/>
          <w:b/>
          <w:bCs/>
          <w:sz w:val="24"/>
          <w:szCs w:val="24"/>
          <w:lang w:eastAsia="es-ES"/>
        </w:rPr>
        <w:t>Contratos Laborales:</w:t>
      </w:r>
      <w:r w:rsidRPr="00D06394">
        <w:rPr>
          <w:rFonts w:ascii="Arial" w:eastAsia="Times New Roman" w:hAnsi="Arial" w:cs="Arial"/>
          <w:sz w:val="24"/>
          <w:szCs w:val="24"/>
          <w:lang w:eastAsia="es-ES"/>
        </w:rPr>
        <w:t> los</w:t>
      </w:r>
      <w:r w:rsidRPr="0070639D">
        <w:rPr>
          <w:rFonts w:ascii="Arial" w:eastAsia="Times New Roman" w:hAnsi="Arial" w:cs="Arial"/>
          <w:sz w:val="24"/>
          <w:szCs w:val="24"/>
          <w:lang w:eastAsia="es-ES"/>
        </w:rPr>
        <w:t xml:space="preserve"> cuales son regulados por el Código Sustantivo del Trabajo Entre estos podemos mencionar los siguientes: El Contrato a término fijo, el contrato a término indefinido, el contrato de obra o labor, el contrato ocasional de trabajo y el contrato de aprendizaje.</w:t>
      </w:r>
    </w:p>
    <w:p w:rsidR="00E12C62" w:rsidRDefault="00E12C62" w:rsidP="00597433">
      <w:pPr>
        <w:spacing w:before="120" w:after="120"/>
        <w:ind w:left="283"/>
        <w:rPr>
          <w:rFonts w:ascii="Arial" w:eastAsia="Times New Roman" w:hAnsi="Arial" w:cs="Arial"/>
          <w:sz w:val="24"/>
          <w:szCs w:val="24"/>
          <w:lang w:eastAsia="es-ES"/>
        </w:rPr>
      </w:pPr>
      <w:r>
        <w:rPr>
          <w:rFonts w:ascii="Arial" w:eastAsia="Times New Roman" w:hAnsi="Arial" w:cs="Arial"/>
          <w:sz w:val="24"/>
          <w:szCs w:val="24"/>
          <w:lang w:eastAsia="es-ES"/>
        </w:rPr>
        <w:br w:type="page"/>
      </w:r>
    </w:p>
    <w:p w:rsidR="0070639D" w:rsidRPr="0070639D" w:rsidRDefault="0070639D" w:rsidP="00C6183E">
      <w:pPr>
        <w:shd w:val="clear" w:color="auto" w:fill="FFFFFF"/>
        <w:spacing w:before="120" w:after="120" w:line="360" w:lineRule="auto"/>
        <w:ind w:left="113" w:hanging="360"/>
        <w:jc w:val="both"/>
        <w:rPr>
          <w:rFonts w:ascii="Arial" w:eastAsia="Times New Roman" w:hAnsi="Arial" w:cs="Arial"/>
          <w:sz w:val="24"/>
          <w:szCs w:val="24"/>
          <w:lang w:eastAsia="es-ES"/>
        </w:rPr>
      </w:pPr>
    </w:p>
    <w:p w:rsidR="0070639D" w:rsidRDefault="0070639D" w:rsidP="00333D2F">
      <w:pPr>
        <w:pStyle w:val="Ttulo2"/>
        <w:spacing w:before="120" w:after="120" w:line="360" w:lineRule="auto"/>
        <w:ind w:left="283" w:right="-284"/>
        <w:rPr>
          <w:rFonts w:ascii="Arial" w:hAnsi="Arial" w:cs="Arial"/>
          <w:sz w:val="24"/>
          <w:szCs w:val="24"/>
        </w:rPr>
      </w:pPr>
    </w:p>
    <w:p w:rsidR="00755E2D" w:rsidRPr="00274919" w:rsidRDefault="00755E2D" w:rsidP="00333D2F">
      <w:pPr>
        <w:pStyle w:val="Ttulo2"/>
        <w:spacing w:before="120" w:after="120" w:line="360" w:lineRule="auto"/>
        <w:ind w:left="283" w:right="-284"/>
        <w:rPr>
          <w:rFonts w:ascii="Arial" w:hAnsi="Arial" w:cs="Arial"/>
          <w:sz w:val="24"/>
          <w:szCs w:val="24"/>
        </w:rPr>
      </w:pPr>
      <w:bookmarkStart w:id="5" w:name="_Toc389214147"/>
      <w:r w:rsidRPr="00274919">
        <w:rPr>
          <w:rFonts w:ascii="Arial" w:hAnsi="Arial" w:cs="Arial"/>
          <w:sz w:val="24"/>
          <w:szCs w:val="24"/>
        </w:rPr>
        <w:t>CONTRATOS</w:t>
      </w:r>
      <w:bookmarkEnd w:id="5"/>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 xml:space="preserve">El contrato de trabajo nace con la intención de perdurar en el tiempo, por ello la ley establece una serie de cauces para evitar que ante determinadas situaciones la relación laboral se rompa. </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 xml:space="preserve">La suspensión del contrato consiste en que el contrato de trabajo sigue existiendo, está vigente, pero se interrumpen temporalmente las principales obligaciones del trabajador y del empresario, no hay prestación de servicios ni retribución. </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Principales causas de suspensión del contrato de trabajo:</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 xml:space="preserve">(Artículo 45.1 del Estatuto de los Trabajadores) </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1.</w:t>
      </w:r>
      <w:r w:rsidRPr="00A625A9">
        <w:rPr>
          <w:rFonts w:ascii="Arial" w:hAnsi="Arial" w:cs="Arial"/>
          <w:sz w:val="24"/>
          <w:szCs w:val="24"/>
        </w:rPr>
        <w:tab/>
        <w:t>Mutuo acuerdo entre las partes:</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 xml:space="preserve">Las partes de una relación laboral pueden voluntariamente pactar la suspensión del contrato de trabajo. Por ejemplo, por motivos familiares, estudios, etc. </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2.</w:t>
      </w:r>
      <w:r w:rsidRPr="00A625A9">
        <w:rPr>
          <w:rFonts w:ascii="Arial" w:hAnsi="Arial" w:cs="Arial"/>
          <w:sz w:val="24"/>
          <w:szCs w:val="24"/>
        </w:rPr>
        <w:tab/>
        <w:t>Causas consignadas válidamente en el contrato de trabajo:</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 xml:space="preserve">En el contrato de trabajo se pueden introducir cláusulas que prevean circunstancias que puedan aconsejar la suspensión del contrato. </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3.</w:t>
      </w:r>
      <w:r w:rsidRPr="00A625A9">
        <w:rPr>
          <w:rFonts w:ascii="Arial" w:hAnsi="Arial" w:cs="Arial"/>
          <w:sz w:val="24"/>
          <w:szCs w:val="24"/>
        </w:rPr>
        <w:tab/>
        <w:t>Incapacidad temporal:</w:t>
      </w:r>
    </w:p>
    <w:p w:rsidR="00A625A9" w:rsidRPr="00A625A9" w:rsidRDefault="00A625A9" w:rsidP="00333D2F">
      <w:pPr>
        <w:spacing w:before="120" w:after="120" w:line="360" w:lineRule="auto"/>
        <w:ind w:left="283" w:right="-284"/>
        <w:jc w:val="both"/>
        <w:rPr>
          <w:rFonts w:ascii="Arial" w:hAnsi="Arial" w:cs="Arial"/>
          <w:sz w:val="24"/>
          <w:szCs w:val="24"/>
        </w:rPr>
      </w:pPr>
      <w:r w:rsidRPr="00A625A9">
        <w:rPr>
          <w:rFonts w:ascii="Arial" w:hAnsi="Arial" w:cs="Arial"/>
          <w:sz w:val="24"/>
          <w:szCs w:val="24"/>
        </w:rPr>
        <w:t>Se trata de aquellos casos en los que el trabajador no puede trabajar, bien por haber sufrido un accidente o por padecer una enfermedad. La duración máxima de la suspensión del contrato de trabajo por Incapacidad Temporal es de 12 meses prorrogables por otros 6 (Art. 128 de la LGSS).</w:t>
      </w:r>
    </w:p>
    <w:p w:rsidR="00A625A9" w:rsidRPr="00A625A9" w:rsidRDefault="00A625A9" w:rsidP="008F3D35">
      <w:pPr>
        <w:spacing w:before="120" w:after="120" w:line="360" w:lineRule="auto"/>
        <w:ind w:left="284" w:right="-284"/>
        <w:jc w:val="both"/>
        <w:rPr>
          <w:rFonts w:ascii="Arial" w:hAnsi="Arial" w:cs="Arial"/>
          <w:sz w:val="24"/>
          <w:szCs w:val="24"/>
        </w:rPr>
      </w:pPr>
      <w:r w:rsidRPr="00A625A9">
        <w:rPr>
          <w:rFonts w:ascii="Arial" w:hAnsi="Arial" w:cs="Arial"/>
          <w:sz w:val="24"/>
          <w:szCs w:val="24"/>
        </w:rPr>
        <w:t xml:space="preserve">Producida la extinción de la IT con declaración de “Invalidez Permanente” en los grados de total para la profesión habitual, absoluta para todo trabajo o gran invalidez, cuando, a juicio del órgano de calificación, la situación de incapacidad del trabajador vaya a ser previsiblemente objeto de revisión por mejoría que permita su reincorporación al puesto de trabajo, subsistirá la suspensión de la relación laboral, con reserva del puesto de </w:t>
      </w:r>
      <w:r w:rsidRPr="00A625A9">
        <w:rPr>
          <w:rFonts w:ascii="Arial" w:hAnsi="Arial" w:cs="Arial"/>
          <w:sz w:val="24"/>
          <w:szCs w:val="24"/>
        </w:rPr>
        <w:lastRenderedPageBreak/>
        <w:t xml:space="preserve">trabajo, durante 2 años a contar desde la fecha de la resolución por la que se declare la invalidez permanente. </w:t>
      </w:r>
    </w:p>
    <w:p w:rsidR="00A625A9" w:rsidRPr="00A625A9" w:rsidRDefault="00A625A9" w:rsidP="008F3D35">
      <w:pPr>
        <w:spacing w:before="120" w:after="120" w:line="360" w:lineRule="auto"/>
        <w:ind w:left="284" w:right="-284"/>
        <w:jc w:val="both"/>
        <w:rPr>
          <w:rFonts w:ascii="Arial" w:hAnsi="Arial" w:cs="Arial"/>
          <w:sz w:val="24"/>
          <w:szCs w:val="24"/>
        </w:rPr>
      </w:pPr>
      <w:r w:rsidRPr="00A625A9">
        <w:rPr>
          <w:rFonts w:ascii="Arial" w:hAnsi="Arial" w:cs="Arial"/>
          <w:sz w:val="24"/>
          <w:szCs w:val="24"/>
        </w:rPr>
        <w:t>4.</w:t>
      </w:r>
      <w:r w:rsidRPr="00A625A9">
        <w:rPr>
          <w:rFonts w:ascii="Arial" w:hAnsi="Arial" w:cs="Arial"/>
          <w:sz w:val="24"/>
          <w:szCs w:val="24"/>
        </w:rPr>
        <w:tab/>
        <w:t>Maternidad, paternidad, adopción o acogimiento y riesgo durante el embarazo o la lactancia:</w:t>
      </w: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 xml:space="preserve">La mujer trabajadora después de haber dado a luz, adoptado o acogido a un menor de 6 años, tendrá derecho a un descanso por maternidad de 16 semanas, de las cuales obligatoriamente las 6 semanas inmediatas al parto ha de disfrutarlas la madre, y el resto puede compartirlas con el </w:t>
      </w:r>
    </w:p>
    <w:p w:rsidR="00A625A9" w:rsidRPr="00A625A9" w:rsidRDefault="00A625A9" w:rsidP="008F3D35">
      <w:pPr>
        <w:spacing w:before="120" w:after="120" w:line="360" w:lineRule="auto"/>
        <w:ind w:left="284" w:right="-283"/>
        <w:jc w:val="both"/>
        <w:rPr>
          <w:rFonts w:ascii="Arial" w:hAnsi="Arial" w:cs="Arial"/>
          <w:sz w:val="24"/>
          <w:szCs w:val="24"/>
        </w:rPr>
      </w:pP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La duración máxima legal de la jornada ordinaria de trabajo es de ocho (8) horas al día y cuarenta y ocho (48) a la semana, salvo las siguientes excepciones:</w:t>
      </w: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a)    En las labores que sean especialmente insalubres o peligrosas, el gobierno puede ordenar la reducción de la jornada de trabajo de acuerdo con dictámenes al respecto.</w:t>
      </w:r>
    </w:p>
    <w:p w:rsidR="00A625A9" w:rsidRPr="00A625A9" w:rsidRDefault="00A625A9" w:rsidP="008F3D35">
      <w:pPr>
        <w:spacing w:before="120" w:after="120" w:line="360" w:lineRule="auto"/>
        <w:ind w:left="284" w:right="-283"/>
        <w:jc w:val="both"/>
        <w:rPr>
          <w:rFonts w:ascii="Arial" w:hAnsi="Arial" w:cs="Arial"/>
          <w:sz w:val="24"/>
          <w:szCs w:val="24"/>
        </w:rPr>
      </w:pP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b)    La duración máxima legal de la jornada de trabajo del menor (…)</w:t>
      </w:r>
    </w:p>
    <w:p w:rsidR="00A625A9" w:rsidRPr="00A625A9" w:rsidRDefault="00A625A9" w:rsidP="008F3D35">
      <w:pPr>
        <w:spacing w:before="120" w:after="120" w:line="360" w:lineRule="auto"/>
        <w:ind w:left="284" w:right="-283"/>
        <w:jc w:val="both"/>
        <w:rPr>
          <w:rFonts w:ascii="Arial" w:hAnsi="Arial" w:cs="Arial"/>
          <w:sz w:val="24"/>
          <w:szCs w:val="24"/>
        </w:rPr>
      </w:pP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 xml:space="preserve">c)    El empleador y el trabajador pueden acordar temporal o indefinidamente la organización </w:t>
      </w:r>
    </w:p>
    <w:p w:rsidR="00A625A9" w:rsidRPr="00A625A9" w:rsidRDefault="00A625A9" w:rsidP="008F3D35">
      <w:pPr>
        <w:spacing w:before="120" w:after="120" w:line="360" w:lineRule="auto"/>
        <w:ind w:left="284" w:right="-283"/>
        <w:jc w:val="both"/>
        <w:rPr>
          <w:rFonts w:ascii="Arial" w:hAnsi="Arial" w:cs="Arial"/>
          <w:sz w:val="24"/>
          <w:szCs w:val="24"/>
        </w:rPr>
      </w:pPr>
      <w:proofErr w:type="gramStart"/>
      <w:r w:rsidRPr="00A625A9">
        <w:rPr>
          <w:rFonts w:ascii="Arial" w:hAnsi="Arial" w:cs="Arial"/>
          <w:sz w:val="24"/>
          <w:szCs w:val="24"/>
        </w:rPr>
        <w:t>de</w:t>
      </w:r>
      <w:proofErr w:type="gramEnd"/>
      <w:r w:rsidRPr="00A625A9">
        <w:rPr>
          <w:rFonts w:ascii="Arial" w:hAnsi="Arial" w:cs="Arial"/>
          <w:sz w:val="24"/>
          <w:szCs w:val="24"/>
        </w:rPr>
        <w:t xml:space="preserve"> turnos de trabajo sucesivos, que permitan operar a la empresa o secciones de la misma sin solución de continuidad durante todos los días de la semana, siempre y cuando el respectivo turno no exceda de seis (6) horas al día y treinta y seis (36) a la semana;</w:t>
      </w:r>
    </w:p>
    <w:p w:rsidR="00A625A9" w:rsidRPr="00A625A9" w:rsidRDefault="00A625A9" w:rsidP="008F3D35">
      <w:pPr>
        <w:spacing w:before="120" w:after="120" w:line="360" w:lineRule="auto"/>
        <w:ind w:left="284" w:right="-283"/>
        <w:jc w:val="both"/>
        <w:rPr>
          <w:rFonts w:ascii="Arial" w:hAnsi="Arial" w:cs="Arial"/>
          <w:sz w:val="24"/>
          <w:szCs w:val="24"/>
        </w:rPr>
      </w:pPr>
      <w:r w:rsidRPr="00A625A9">
        <w:rPr>
          <w:rFonts w:ascii="Arial" w:hAnsi="Arial" w:cs="Arial"/>
          <w:sz w:val="24"/>
          <w:szCs w:val="24"/>
        </w:rPr>
        <w:t>En este caso no habrá lugar al recargo nocturno ni al previsto para el trabajo dominical o festivo, pero el trabajador devengará el salario correspondiente a la jornada ordinaria de trabajo, respetando siempre el mínimo legal o convencional y tendrá derecho a un día de descanso remunerado.</w:t>
      </w:r>
    </w:p>
    <w:p w:rsidR="00A625A9" w:rsidRPr="00A625A9" w:rsidRDefault="00A625A9" w:rsidP="008F3D35">
      <w:pPr>
        <w:spacing w:before="120" w:after="120" w:line="360" w:lineRule="auto"/>
        <w:ind w:left="284" w:right="-284"/>
        <w:jc w:val="both"/>
        <w:rPr>
          <w:rFonts w:ascii="Arial" w:hAnsi="Arial" w:cs="Arial"/>
          <w:sz w:val="24"/>
          <w:szCs w:val="24"/>
        </w:rPr>
      </w:pPr>
      <w:r w:rsidRPr="00A625A9">
        <w:rPr>
          <w:rFonts w:ascii="Arial" w:hAnsi="Arial" w:cs="Arial"/>
          <w:sz w:val="24"/>
          <w:szCs w:val="24"/>
        </w:rPr>
        <w:lastRenderedPageBreak/>
        <w:t>d)    El empleador y el trabajador podrán acordar que la jornada semanal de cuarenta y ocho (48) horas se realice mediante jornadas diarias flexibles de trabajo, distribuidas en máximo seis días a la semana con un día de descanso obligatorio, que podrá coincidir con el domingo. En este, el número de horas de trabajo diario podrá repartirse de manera variable durante la respectiva semana y podrá ser de mínimo cuatro (4) horas continuas y hasta diez (10) horas diarias sin lugar a ningún recargo por trabajo suplementario, cuando el número de horas de trabajo no exceda el promedio de cuarenta y ocho (48) horas semanales dentro de la jornada ordinaria de 6 a.m. a 10 Pm.</w:t>
      </w:r>
    </w:p>
    <w:p w:rsidR="00755E2D" w:rsidRPr="00274919" w:rsidRDefault="00A625A9" w:rsidP="008F3D35">
      <w:pPr>
        <w:spacing w:before="120" w:after="120" w:line="360" w:lineRule="auto"/>
        <w:ind w:left="284" w:right="-284"/>
        <w:jc w:val="both"/>
        <w:rPr>
          <w:rFonts w:ascii="Arial" w:hAnsi="Arial" w:cs="Arial"/>
          <w:sz w:val="24"/>
          <w:szCs w:val="24"/>
        </w:rPr>
      </w:pPr>
      <w:r w:rsidRPr="00A625A9">
        <w:rPr>
          <w:rFonts w:ascii="Arial" w:hAnsi="Arial" w:cs="Arial"/>
          <w:sz w:val="24"/>
          <w:szCs w:val="24"/>
        </w:rPr>
        <w:t>Parágrafo. El empleador no podrá, aun con el consentimiento del trabajador, contratarlo para la ejecución de dos turnos en el mismo día, salvo en labores de supervisión, dirección, confianza o manejo”.</w:t>
      </w:r>
    </w:p>
    <w:p w:rsidR="00401DEC" w:rsidRDefault="00401DEC" w:rsidP="008F3D35">
      <w:pPr>
        <w:spacing w:after="0" w:line="360" w:lineRule="auto"/>
        <w:ind w:right="-283"/>
        <w:jc w:val="both"/>
        <w:rPr>
          <w:rFonts w:ascii="Arial" w:hAnsi="Arial" w:cs="Arial"/>
          <w:sz w:val="24"/>
          <w:szCs w:val="24"/>
        </w:rPr>
      </w:pPr>
    </w:p>
    <w:p w:rsidR="00A625A9" w:rsidRPr="00A625A9" w:rsidRDefault="00A625A9" w:rsidP="008F3D35">
      <w:pPr>
        <w:spacing w:after="100" w:afterAutospacing="1" w:line="360" w:lineRule="auto"/>
        <w:jc w:val="center"/>
        <w:outlineLvl w:val="2"/>
        <w:rPr>
          <w:rFonts w:ascii="Times New Roman" w:eastAsia="Times New Roman" w:hAnsi="Times New Roman" w:cs="Times New Roman"/>
          <w:b/>
          <w:bCs/>
          <w:color w:val="FF0000"/>
          <w:sz w:val="27"/>
          <w:szCs w:val="27"/>
          <w:lang w:eastAsia="es-ES"/>
        </w:rPr>
      </w:pPr>
      <w:r w:rsidRPr="00A625A9">
        <w:rPr>
          <w:rFonts w:ascii="Times New Roman" w:eastAsia="Times New Roman" w:hAnsi="Times New Roman" w:cs="Times New Roman"/>
          <w:b/>
          <w:bCs/>
          <w:color w:val="FF0000"/>
          <w:sz w:val="27"/>
          <w:szCs w:val="27"/>
          <w:lang w:eastAsia="es-ES"/>
        </w:rPr>
        <w:t xml:space="preserve">                   </w:t>
      </w:r>
      <w:bookmarkStart w:id="6" w:name="_Toc389214148"/>
      <w:r w:rsidR="00401DEC">
        <w:rPr>
          <w:rFonts w:ascii="Times New Roman" w:eastAsia="Times New Roman" w:hAnsi="Times New Roman" w:cs="Times New Roman"/>
          <w:b/>
          <w:bCs/>
          <w:color w:val="FF0000"/>
          <w:sz w:val="27"/>
          <w:szCs w:val="27"/>
          <w:lang w:eastAsia="es-ES"/>
        </w:rPr>
        <w:t xml:space="preserve">Salarios Mínimos en </w:t>
      </w:r>
      <w:proofErr w:type="spellStart"/>
      <w:r w:rsidRPr="00A625A9">
        <w:rPr>
          <w:rFonts w:ascii="Times New Roman" w:eastAsia="Times New Roman" w:hAnsi="Times New Roman" w:cs="Times New Roman"/>
          <w:b/>
          <w:bCs/>
          <w:color w:val="FF0000"/>
          <w:sz w:val="27"/>
          <w:szCs w:val="27"/>
          <w:lang w:eastAsia="es-ES"/>
        </w:rPr>
        <w:t>olombia</w:t>
      </w:r>
      <w:bookmarkEnd w:id="6"/>
      <w:proofErr w:type="spellEnd"/>
      <w:r w:rsidRPr="00A625A9">
        <w:rPr>
          <w:rFonts w:ascii="Times New Roman" w:eastAsia="Times New Roman" w:hAnsi="Times New Roman" w:cs="Times New Roman"/>
          <w:b/>
          <w:bCs/>
          <w:color w:val="FF0000"/>
          <w:sz w:val="27"/>
          <w:szCs w:val="27"/>
          <w:lang w:eastAsia="es-ES"/>
        </w:rPr>
        <w:t> </w:t>
      </w:r>
    </w:p>
    <w:p w:rsidR="00A625A9" w:rsidRPr="00A625A9" w:rsidRDefault="00A625A9" w:rsidP="008F3D35">
      <w:pPr>
        <w:spacing w:line="360" w:lineRule="auto"/>
        <w:jc w:val="center"/>
      </w:pPr>
      <w:r w:rsidRPr="00A625A9">
        <w:t>       Comportamiento de los salarios mínimos analizando el porcentaje</w:t>
      </w:r>
      <w:r>
        <w:t xml:space="preserve"> </w:t>
      </w:r>
      <w:r w:rsidRPr="00A625A9">
        <w:t>  de incremento anual </w:t>
      </w:r>
    </w:p>
    <w:p w:rsidR="00A625A9" w:rsidRDefault="00A625A9" w:rsidP="008F3D35">
      <w:pPr>
        <w:spacing w:line="360" w:lineRule="auto"/>
        <w:jc w:val="center"/>
        <w:rPr>
          <w:b/>
          <w:bCs/>
        </w:rPr>
      </w:pPr>
      <w:r w:rsidRPr="00A625A9">
        <w:t xml:space="preserve">     </w:t>
      </w:r>
      <w:r>
        <w:rPr>
          <w:b/>
          <w:bCs/>
        </w:rPr>
        <w:t>  S</w:t>
      </w:r>
      <w:r w:rsidRPr="00A625A9">
        <w:rPr>
          <w:b/>
          <w:bCs/>
        </w:rPr>
        <w:t>alario mínimo 2014  $ 616.027</w:t>
      </w:r>
    </w:p>
    <w:tbl>
      <w:tblPr>
        <w:tblW w:w="7222" w:type="dxa"/>
        <w:jc w:val="center"/>
        <w:tblCellSpacing w:w="7" w:type="dxa"/>
        <w:tblInd w:w="2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
        <w:gridCol w:w="211"/>
        <w:gridCol w:w="756"/>
        <w:gridCol w:w="211"/>
        <w:gridCol w:w="696"/>
        <w:gridCol w:w="696"/>
        <w:gridCol w:w="1360"/>
        <w:gridCol w:w="81"/>
        <w:gridCol w:w="14"/>
        <w:gridCol w:w="457"/>
        <w:gridCol w:w="2135"/>
        <w:gridCol w:w="21"/>
      </w:tblGrid>
      <w:tr w:rsidR="00A625A9" w:rsidTr="00A625A9">
        <w:trPr>
          <w:tblCellSpacing w:w="7" w:type="dxa"/>
          <w:jc w:val="center"/>
        </w:trPr>
        <w:tc>
          <w:tcPr>
            <w:tcW w:w="774"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sidRPr="00710781">
              <w:t> </w:t>
            </w:r>
            <w:r>
              <w:rPr>
                <w:rStyle w:val="Textoennegrita"/>
                <w:rFonts w:ascii="Verdana" w:hAnsi="Verdana"/>
                <w:color w:val="800000"/>
                <w:sz w:val="21"/>
                <w:szCs w:val="21"/>
                <w:lang w:val="en-US"/>
              </w:rPr>
              <w:t>AÑO  </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pPr>
            <w:r>
              <w:rPr>
                <w:rStyle w:val="Textoennegrita"/>
                <w:color w:val="800000"/>
                <w:sz w:val="21"/>
                <w:szCs w:val="21"/>
                <w:lang w:val="en-US"/>
              </w:rPr>
              <w:t> </w:t>
            </w:r>
            <w:r>
              <w:rPr>
                <w:rStyle w:val="Textoennegrita"/>
                <w:color w:val="800000"/>
                <w:lang w:val="en-US"/>
              </w:rPr>
              <w:t>SALARIO </w:t>
            </w:r>
          </w:p>
          <w:p w:rsidR="00A625A9" w:rsidRDefault="00A625A9" w:rsidP="008F3D35">
            <w:pPr>
              <w:spacing w:line="360" w:lineRule="auto"/>
              <w:jc w:val="center"/>
              <w:rPr>
                <w:sz w:val="24"/>
                <w:szCs w:val="24"/>
              </w:rPr>
            </w:pPr>
            <w:r>
              <w:rPr>
                <w:rStyle w:val="Textoennegrita"/>
                <w:color w:val="800000"/>
                <w:lang w:val="en-US"/>
              </w:rPr>
              <w:t> MINIMO</w:t>
            </w:r>
            <w:r>
              <w:rPr>
                <w:rStyle w:val="Textoennegrita"/>
                <w:color w:val="800000"/>
                <w:sz w:val="21"/>
                <w:szCs w:val="21"/>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800000"/>
                <w:sz w:val="21"/>
                <w:szCs w:val="21"/>
                <w:lang w:val="en-US"/>
              </w:rPr>
              <w:t> INCREMENTO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pPr>
            <w:r>
              <w:rPr>
                <w:rStyle w:val="Textoennegrita"/>
                <w:color w:val="800000"/>
                <w:sz w:val="21"/>
                <w:szCs w:val="21"/>
                <w:lang w:val="en-US"/>
              </w:rPr>
              <w:t xml:space="preserve">  AUXILIO  DE </w:t>
            </w:r>
          </w:p>
          <w:p w:rsidR="00A625A9" w:rsidRDefault="00A625A9" w:rsidP="008F3D35">
            <w:pPr>
              <w:spacing w:line="360" w:lineRule="auto"/>
              <w:jc w:val="center"/>
              <w:rPr>
                <w:sz w:val="24"/>
                <w:szCs w:val="24"/>
              </w:rPr>
            </w:pPr>
            <w:r>
              <w:rPr>
                <w:rStyle w:val="Textoennegrita"/>
                <w:color w:val="800000"/>
                <w:sz w:val="21"/>
                <w:szCs w:val="21"/>
                <w:lang w:val="en-US"/>
              </w:rPr>
              <w:t> TRANSPORTE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sz w:val="21"/>
                <w:szCs w:val="21"/>
              </w:rPr>
              <w:t> </w:t>
            </w:r>
            <w:r>
              <w:rPr>
                <w:rStyle w:val="Textoennegrita"/>
                <w:color w:val="800000"/>
                <w:sz w:val="21"/>
                <w:szCs w:val="21"/>
              </w:rPr>
              <w:t> TOTAL    INGRESO     ANUAL</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sidRPr="00A625A9">
              <w:rPr>
                <w:sz w:val="21"/>
                <w:szCs w:val="21"/>
              </w:rPr>
              <w:t> </w:t>
            </w:r>
            <w:r>
              <w:rPr>
                <w:sz w:val="21"/>
                <w:szCs w:val="21"/>
                <w:lang w:val="en-US"/>
              </w:rPr>
              <w:t>2008</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461.500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6.41%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516.500</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 2009</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496.900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7.67%</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69.300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556.200</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 2010</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515.000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3.64%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61.500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576.500</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2011</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535.600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4.00%</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63.600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color w:val="0000FF"/>
                <w:sz w:val="21"/>
                <w:szCs w:val="21"/>
                <w:lang w:val="en-US"/>
              </w:rPr>
              <w:t>599.200</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 2012</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566.700 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5.8%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67.800 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after="100" w:afterAutospacing="1" w:line="360" w:lineRule="auto"/>
              <w:jc w:val="center"/>
              <w:rPr>
                <w:sz w:val="24"/>
                <w:szCs w:val="24"/>
              </w:rPr>
            </w:pPr>
            <w:r>
              <w:rPr>
                <w:sz w:val="21"/>
                <w:szCs w:val="21"/>
                <w:lang w:val="en-US"/>
              </w:rPr>
              <w:t>634.500 </w:t>
            </w:r>
          </w:p>
        </w:tc>
      </w:tr>
      <w:tr w:rsidR="00A625A9" w:rsidTr="00A625A9">
        <w:trPr>
          <w:gridAfter w:val="1"/>
          <w:tblCellSpacing w:w="7" w:type="dxa"/>
          <w:jc w:val="center"/>
        </w:trPr>
        <w:tc>
          <w:tcPr>
            <w:tcW w:w="563"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 2013</w:t>
            </w:r>
          </w:p>
        </w:tc>
        <w:tc>
          <w:tcPr>
            <w:tcW w:w="953" w:type="dxa"/>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589.500 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4.02%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70.500 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color w:val="0000FF"/>
                <w:sz w:val="18"/>
                <w:szCs w:val="18"/>
              </w:rPr>
              <w:t>660.000</w:t>
            </w:r>
          </w:p>
        </w:tc>
      </w:tr>
    </w:tbl>
    <w:p w:rsidR="00A625A9" w:rsidRDefault="00A625A9" w:rsidP="008F3D35">
      <w:pPr>
        <w:spacing w:line="360" w:lineRule="auto"/>
        <w:rPr>
          <w:vanish/>
        </w:rPr>
      </w:pPr>
    </w:p>
    <w:tbl>
      <w:tblPr>
        <w:tblW w:w="64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
        <w:gridCol w:w="1376"/>
        <w:gridCol w:w="1097"/>
        <w:gridCol w:w="1430"/>
        <w:gridCol w:w="370"/>
        <w:gridCol w:w="1556"/>
      </w:tblGrid>
      <w:tr w:rsidR="00A625A9" w:rsidTr="00C70DBB">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 2014 </w:t>
            </w:r>
          </w:p>
        </w:tc>
        <w:tc>
          <w:tcPr>
            <w:tcW w:w="1362" w:type="dxa"/>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 616.027</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4.5 %</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 73.673</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5A9" w:rsidRDefault="00A625A9" w:rsidP="008F3D35">
            <w:pPr>
              <w:spacing w:line="360" w:lineRule="auto"/>
              <w:jc w:val="center"/>
              <w:rPr>
                <w:sz w:val="24"/>
                <w:szCs w:val="24"/>
              </w:rPr>
            </w:pPr>
            <w:r>
              <w:rPr>
                <w:rStyle w:val="Textoennegrita"/>
                <w:color w:val="0000FF"/>
                <w:sz w:val="18"/>
                <w:szCs w:val="18"/>
              </w:rPr>
              <w:t>689.700</w:t>
            </w:r>
          </w:p>
        </w:tc>
      </w:tr>
    </w:tbl>
    <w:p w:rsidR="00A625A9" w:rsidRPr="00274919" w:rsidRDefault="00A625A9" w:rsidP="008F3D35">
      <w:pPr>
        <w:spacing w:after="0" w:line="360" w:lineRule="auto"/>
        <w:ind w:right="-283"/>
        <w:jc w:val="both"/>
        <w:rPr>
          <w:rFonts w:ascii="Arial" w:hAnsi="Arial" w:cs="Arial"/>
          <w:sz w:val="24"/>
          <w:szCs w:val="24"/>
        </w:rPr>
      </w:pPr>
    </w:p>
    <w:p w:rsidR="005A0A3C" w:rsidRDefault="005A0A3C" w:rsidP="008F3D35">
      <w:pPr>
        <w:spacing w:after="0" w:line="360" w:lineRule="auto"/>
        <w:jc w:val="both"/>
        <w:rPr>
          <w:sz w:val="24"/>
          <w:szCs w:val="24"/>
        </w:rPr>
      </w:pPr>
    </w:p>
    <w:p w:rsidR="0082552C" w:rsidRDefault="0082552C" w:rsidP="008F3D35">
      <w:pPr>
        <w:spacing w:after="0" w:line="360" w:lineRule="auto"/>
        <w:jc w:val="both"/>
        <w:rPr>
          <w:sz w:val="24"/>
          <w:szCs w:val="24"/>
        </w:rPr>
      </w:pPr>
    </w:p>
    <w:p w:rsidR="0082552C" w:rsidRDefault="0082552C" w:rsidP="008F3D35">
      <w:pPr>
        <w:spacing w:after="0" w:line="360" w:lineRule="auto"/>
        <w:jc w:val="both"/>
        <w:rPr>
          <w:sz w:val="24"/>
          <w:szCs w:val="24"/>
        </w:rPr>
      </w:pPr>
    </w:p>
    <w:p w:rsidR="005A0A3C" w:rsidRPr="00755E2D" w:rsidRDefault="005A0A3C" w:rsidP="008F3D35">
      <w:pPr>
        <w:spacing w:after="0" w:line="360" w:lineRule="auto"/>
        <w:jc w:val="both"/>
        <w:rPr>
          <w:sz w:val="24"/>
          <w:szCs w:val="24"/>
        </w:rPr>
      </w:pPr>
    </w:p>
    <w:p w:rsidR="00755E2D" w:rsidRPr="00274919" w:rsidRDefault="00755E2D" w:rsidP="00890394">
      <w:pPr>
        <w:pStyle w:val="Ttulo2"/>
        <w:spacing w:before="120" w:after="120" w:line="360" w:lineRule="auto"/>
        <w:ind w:left="284"/>
        <w:rPr>
          <w:rFonts w:ascii="Arial" w:hAnsi="Arial" w:cs="Arial"/>
          <w:sz w:val="24"/>
          <w:szCs w:val="24"/>
        </w:rPr>
      </w:pPr>
      <w:bookmarkStart w:id="7" w:name="_Toc389214149"/>
      <w:r w:rsidRPr="00274919">
        <w:rPr>
          <w:rFonts w:ascii="Arial" w:hAnsi="Arial" w:cs="Arial"/>
          <w:sz w:val="24"/>
          <w:szCs w:val="24"/>
        </w:rPr>
        <w:t>PERIODO DE PRUEBA</w:t>
      </w:r>
      <w:bookmarkEnd w:id="7"/>
    </w:p>
    <w:p w:rsidR="00AB3054" w:rsidRPr="00274919" w:rsidRDefault="00AB3054" w:rsidP="00890394">
      <w:pPr>
        <w:spacing w:before="120" w:after="120" w:line="360" w:lineRule="auto"/>
        <w:ind w:left="284"/>
        <w:jc w:val="both"/>
        <w:rPr>
          <w:rFonts w:ascii="Arial" w:hAnsi="Arial" w:cs="Arial"/>
          <w:sz w:val="24"/>
          <w:szCs w:val="24"/>
        </w:rPr>
      </w:pPr>
      <w:r w:rsidRPr="00274919">
        <w:rPr>
          <w:rFonts w:ascii="Arial" w:hAnsi="Arial" w:cs="Arial"/>
          <w:sz w:val="24"/>
          <w:szCs w:val="24"/>
        </w:rPr>
        <w:t>Si bien existe el periodo de prueba, en el cual las partes pueden al final decidir si se continúa con el contrato, un contrato a término indefinido es una especie de camisa de fuerza para la empresa, lo que le quita flexibilidad y libertad para administrar su personal.</w:t>
      </w:r>
    </w:p>
    <w:p w:rsidR="00755E2D" w:rsidRPr="00274919" w:rsidRDefault="00AB3054" w:rsidP="00890394">
      <w:pPr>
        <w:spacing w:before="120" w:after="120" w:line="360" w:lineRule="auto"/>
        <w:ind w:left="284"/>
        <w:jc w:val="both"/>
        <w:rPr>
          <w:rFonts w:ascii="Arial" w:hAnsi="Arial" w:cs="Arial"/>
          <w:sz w:val="24"/>
          <w:szCs w:val="24"/>
        </w:rPr>
      </w:pPr>
      <w:r w:rsidRPr="00274919">
        <w:rPr>
          <w:rFonts w:ascii="Arial" w:hAnsi="Arial" w:cs="Arial"/>
          <w:sz w:val="24"/>
          <w:szCs w:val="24"/>
        </w:rPr>
        <w:t>En todo caso, la empresa puede despedir o dar por terminado un contrato en el momento que así lo decida, pero si se toma esa decisión sin la existencia de una justa causa, debe entonces pagar la respectiva indemnización al trabajador.</w:t>
      </w:r>
    </w:p>
    <w:p w:rsidR="00A625A9" w:rsidRDefault="00A625A9" w:rsidP="00890394">
      <w:pPr>
        <w:pStyle w:val="Ttulo2"/>
        <w:spacing w:before="120" w:after="120" w:line="360" w:lineRule="auto"/>
        <w:ind w:left="284"/>
        <w:rPr>
          <w:rFonts w:ascii="Arial" w:hAnsi="Arial" w:cs="Arial"/>
          <w:sz w:val="24"/>
          <w:szCs w:val="24"/>
        </w:rPr>
      </w:pPr>
    </w:p>
    <w:p w:rsidR="00755E2D" w:rsidRPr="00274919" w:rsidRDefault="00755E2D" w:rsidP="00890394">
      <w:pPr>
        <w:pStyle w:val="Ttulo2"/>
        <w:spacing w:before="120" w:after="120" w:line="360" w:lineRule="auto"/>
        <w:ind w:left="284"/>
        <w:rPr>
          <w:rFonts w:ascii="Arial" w:hAnsi="Arial" w:cs="Arial"/>
          <w:sz w:val="24"/>
          <w:szCs w:val="24"/>
        </w:rPr>
      </w:pPr>
      <w:bookmarkStart w:id="8" w:name="_Toc389214150"/>
      <w:r w:rsidRPr="00A625A9">
        <w:rPr>
          <w:rFonts w:ascii="Arial" w:hAnsi="Arial" w:cs="Arial"/>
          <w:sz w:val="24"/>
          <w:szCs w:val="24"/>
        </w:rPr>
        <w:t>JORNADA DE TRABAJO</w:t>
      </w:r>
      <w:bookmarkEnd w:id="8"/>
    </w:p>
    <w:p w:rsidR="00755E2D" w:rsidRDefault="00755E2D" w:rsidP="00890394">
      <w:pPr>
        <w:spacing w:before="120" w:after="120" w:line="360" w:lineRule="auto"/>
        <w:ind w:left="284"/>
        <w:jc w:val="both"/>
        <w:rPr>
          <w:rFonts w:ascii="Arial" w:hAnsi="Arial" w:cs="Arial"/>
          <w:sz w:val="24"/>
          <w:szCs w:val="24"/>
        </w:rPr>
      </w:pPr>
      <w:r w:rsidRPr="00274919">
        <w:rPr>
          <w:rFonts w:ascii="Arial" w:hAnsi="Arial" w:cs="Arial"/>
          <w:sz w:val="24"/>
          <w:szCs w:val="24"/>
        </w:rPr>
        <w:t>Jornada máxima legal, excepciones de jornada máxima legal, descansos, trabajo dominical y en días festivos, trabajo nocturno, trabajo suplementario diurno y nocturno, liquidación de horas extra y recargos de ley, remuneración descanso dominical.</w:t>
      </w:r>
    </w:p>
    <w:p w:rsidR="00A625A9" w:rsidRDefault="00A625A9" w:rsidP="00890394">
      <w:pPr>
        <w:spacing w:before="120" w:after="120" w:line="360" w:lineRule="auto"/>
        <w:ind w:left="284"/>
        <w:jc w:val="both"/>
        <w:rPr>
          <w:rFonts w:ascii="Arial" w:hAnsi="Arial" w:cs="Arial"/>
          <w:sz w:val="24"/>
          <w:szCs w:val="24"/>
        </w:rPr>
      </w:pPr>
    </w:p>
    <w:p w:rsidR="00755E2D" w:rsidRPr="00274919" w:rsidRDefault="00755E2D" w:rsidP="00890394">
      <w:pPr>
        <w:pStyle w:val="Ttulo2"/>
        <w:spacing w:before="120" w:after="120" w:line="360" w:lineRule="auto"/>
        <w:ind w:left="284"/>
        <w:rPr>
          <w:rFonts w:ascii="Arial" w:hAnsi="Arial" w:cs="Arial"/>
          <w:sz w:val="24"/>
          <w:szCs w:val="24"/>
        </w:rPr>
      </w:pPr>
      <w:bookmarkStart w:id="9" w:name="_Toc389214151"/>
      <w:r w:rsidRPr="00274919">
        <w:rPr>
          <w:rFonts w:ascii="Arial" w:hAnsi="Arial" w:cs="Arial"/>
          <w:sz w:val="24"/>
          <w:szCs w:val="24"/>
        </w:rPr>
        <w:t>PRESTACIONES SOCIALES</w:t>
      </w:r>
      <w:bookmarkEnd w:id="9"/>
    </w:p>
    <w:p w:rsidR="00755E2D" w:rsidRPr="00274919" w:rsidRDefault="00755E2D" w:rsidP="00890394">
      <w:pPr>
        <w:spacing w:before="120" w:after="120" w:line="360" w:lineRule="auto"/>
        <w:ind w:left="284"/>
        <w:jc w:val="both"/>
        <w:rPr>
          <w:rFonts w:ascii="Arial" w:hAnsi="Arial" w:cs="Arial"/>
          <w:sz w:val="24"/>
          <w:szCs w:val="24"/>
        </w:rPr>
      </w:pPr>
    </w:p>
    <w:p w:rsidR="00A625A9" w:rsidRPr="00A625A9" w:rsidRDefault="00755E2D" w:rsidP="00890394">
      <w:pPr>
        <w:pStyle w:val="Prrafodelista"/>
        <w:numPr>
          <w:ilvl w:val="0"/>
          <w:numId w:val="2"/>
        </w:numPr>
        <w:spacing w:before="120" w:after="120" w:line="360" w:lineRule="auto"/>
        <w:ind w:left="284"/>
        <w:jc w:val="both"/>
        <w:rPr>
          <w:rFonts w:ascii="Arial" w:hAnsi="Arial" w:cs="Arial"/>
          <w:sz w:val="24"/>
          <w:szCs w:val="24"/>
        </w:rPr>
      </w:pPr>
      <w:r w:rsidRPr="00A625A9">
        <w:rPr>
          <w:rFonts w:ascii="Arial" w:hAnsi="Arial" w:cs="Arial"/>
          <w:b/>
          <w:sz w:val="24"/>
          <w:szCs w:val="24"/>
        </w:rPr>
        <w:t>PRIMA DE SERVICIO</w:t>
      </w:r>
      <w:r w:rsidR="00A625A9" w:rsidRPr="00A625A9">
        <w:rPr>
          <w:rFonts w:ascii="Arial" w:hAnsi="Arial" w:cs="Arial"/>
          <w:b/>
          <w:sz w:val="24"/>
          <w:szCs w:val="24"/>
        </w:rPr>
        <w:t>:</w:t>
      </w:r>
      <w:r w:rsidR="00A625A9" w:rsidRPr="00A625A9">
        <w:rPr>
          <w:rFonts w:ascii="Arial" w:hAnsi="Arial" w:cs="Arial"/>
          <w:sz w:val="24"/>
          <w:szCs w:val="24"/>
        </w:rPr>
        <w:t xml:space="preserve"> La prima de servicios corresponde a la participación del trabajador en las utilidades obtenidas por la empresa, beneficio  que contemplaba la legislación anterior a  la vigente.</w:t>
      </w:r>
    </w:p>
    <w:p w:rsidR="00755E2D" w:rsidRDefault="00A625A9" w:rsidP="00890394">
      <w:pPr>
        <w:spacing w:before="120" w:after="120" w:line="360" w:lineRule="auto"/>
        <w:ind w:left="284"/>
        <w:jc w:val="both"/>
        <w:rPr>
          <w:rFonts w:ascii="Arial" w:hAnsi="Arial" w:cs="Arial"/>
          <w:sz w:val="24"/>
          <w:szCs w:val="24"/>
        </w:rPr>
      </w:pPr>
      <w:r w:rsidRPr="00A625A9">
        <w:rPr>
          <w:rFonts w:ascii="Arial" w:hAnsi="Arial" w:cs="Arial"/>
          <w:sz w:val="24"/>
          <w:szCs w:val="24"/>
        </w:rPr>
        <w:t xml:space="preserve">Los únicos trabajadores que no tienen derecho a la prima de servicios son los trabajadores del servicio doméstico. Anteriormente, los trabajadores ocasionales o </w:t>
      </w:r>
      <w:r w:rsidRPr="00A625A9">
        <w:rPr>
          <w:rFonts w:ascii="Arial" w:hAnsi="Arial" w:cs="Arial"/>
          <w:sz w:val="24"/>
          <w:szCs w:val="24"/>
        </w:rPr>
        <w:lastRenderedPageBreak/>
        <w:t>transitorios no tenían derecho a la prima de servicios, pero la norma que consagraba esta excepción [Artículo 306 del código sustantivo del trabajo] fue declarada inexequible en la parte pertinente, por la corte constitucional en  sentencia C-825 de 2006</w:t>
      </w:r>
      <w:r w:rsidR="003276CA">
        <w:rPr>
          <w:rFonts w:ascii="Arial" w:hAnsi="Arial" w:cs="Arial"/>
          <w:sz w:val="24"/>
          <w:szCs w:val="24"/>
        </w:rPr>
        <w:t>.</w:t>
      </w:r>
    </w:p>
    <w:p w:rsidR="003276CA" w:rsidRDefault="003276CA" w:rsidP="0082552C">
      <w:pPr>
        <w:spacing w:before="120" w:after="120" w:line="360" w:lineRule="auto"/>
        <w:ind w:left="113"/>
        <w:jc w:val="both"/>
        <w:rPr>
          <w:rFonts w:ascii="Arial" w:hAnsi="Arial" w:cs="Arial"/>
          <w:sz w:val="24"/>
          <w:szCs w:val="24"/>
        </w:rPr>
      </w:pPr>
    </w:p>
    <w:p w:rsidR="00A625A9" w:rsidRPr="00A625A9" w:rsidRDefault="00755E2D" w:rsidP="0082552C">
      <w:pPr>
        <w:pStyle w:val="Prrafodelista"/>
        <w:numPr>
          <w:ilvl w:val="0"/>
          <w:numId w:val="2"/>
        </w:numPr>
        <w:spacing w:before="120" w:after="120" w:line="360" w:lineRule="auto"/>
        <w:ind w:left="113"/>
        <w:jc w:val="both"/>
        <w:rPr>
          <w:rFonts w:ascii="Arial" w:hAnsi="Arial" w:cs="Arial"/>
          <w:sz w:val="24"/>
          <w:szCs w:val="24"/>
        </w:rPr>
      </w:pPr>
      <w:r w:rsidRPr="00A625A9">
        <w:rPr>
          <w:rFonts w:ascii="Arial" w:hAnsi="Arial" w:cs="Arial"/>
          <w:b/>
          <w:sz w:val="24"/>
          <w:szCs w:val="24"/>
        </w:rPr>
        <w:t>DOTACIÓN:</w:t>
      </w:r>
      <w:r w:rsidRPr="00A625A9">
        <w:rPr>
          <w:rFonts w:ascii="Arial" w:hAnsi="Arial" w:cs="Arial"/>
          <w:sz w:val="24"/>
          <w:szCs w:val="24"/>
        </w:rPr>
        <w:t xml:space="preserve"> (calzado y vesti</w:t>
      </w:r>
      <w:r w:rsidR="00A625A9" w:rsidRPr="00A625A9">
        <w:rPr>
          <w:rFonts w:ascii="Arial" w:hAnsi="Arial" w:cs="Arial"/>
          <w:sz w:val="24"/>
          <w:szCs w:val="24"/>
        </w:rPr>
        <w:t>do de labor)</w:t>
      </w:r>
    </w:p>
    <w:p w:rsidR="00A625A9" w:rsidRDefault="00A625A9" w:rsidP="0082552C">
      <w:pPr>
        <w:spacing w:before="120" w:after="120" w:line="360" w:lineRule="auto"/>
        <w:ind w:left="113"/>
        <w:jc w:val="both"/>
        <w:rPr>
          <w:rFonts w:ascii="Arial" w:hAnsi="Arial" w:cs="Arial"/>
          <w:sz w:val="24"/>
          <w:szCs w:val="24"/>
        </w:rPr>
      </w:pPr>
    </w:p>
    <w:p w:rsidR="00755E2D" w:rsidRPr="00A625A9" w:rsidRDefault="00755E2D" w:rsidP="0082552C">
      <w:pPr>
        <w:pStyle w:val="Prrafodelista"/>
        <w:numPr>
          <w:ilvl w:val="0"/>
          <w:numId w:val="2"/>
        </w:numPr>
        <w:spacing w:before="120" w:after="120" w:line="360" w:lineRule="auto"/>
        <w:ind w:left="113"/>
        <w:jc w:val="both"/>
        <w:rPr>
          <w:rFonts w:ascii="Arial" w:hAnsi="Arial" w:cs="Arial"/>
          <w:sz w:val="24"/>
          <w:szCs w:val="24"/>
        </w:rPr>
      </w:pPr>
      <w:r w:rsidRPr="00A625A9">
        <w:rPr>
          <w:rFonts w:ascii="Arial" w:hAnsi="Arial" w:cs="Arial"/>
          <w:b/>
          <w:sz w:val="24"/>
          <w:szCs w:val="24"/>
        </w:rPr>
        <w:t>CESANTÍAS:</w:t>
      </w:r>
      <w:r w:rsidRPr="00A625A9">
        <w:rPr>
          <w:rFonts w:ascii="Arial" w:hAnsi="Arial" w:cs="Arial"/>
          <w:sz w:val="24"/>
          <w:szCs w:val="24"/>
        </w:rPr>
        <w:t xml:space="preserve"> Regímenes de cesantía, fondos de cesantías,   trabajadores excluidos de derecho de cesantía, procedimiento para retiro parcial de cesantías, liquidación de cesantías, intereses a las cesantías, liquidación de intereses a las cesantías.</w:t>
      </w:r>
    </w:p>
    <w:p w:rsidR="00A625A9" w:rsidRPr="00274919" w:rsidRDefault="00A625A9" w:rsidP="0082552C">
      <w:pPr>
        <w:spacing w:before="120" w:after="120" w:line="360" w:lineRule="auto"/>
        <w:ind w:left="113"/>
        <w:jc w:val="both"/>
        <w:rPr>
          <w:rFonts w:ascii="Arial" w:hAnsi="Arial" w:cs="Arial"/>
          <w:sz w:val="24"/>
          <w:szCs w:val="24"/>
        </w:rPr>
      </w:pPr>
    </w:p>
    <w:p w:rsidR="00755E2D" w:rsidRPr="00A625A9" w:rsidRDefault="00755E2D" w:rsidP="0082552C">
      <w:pPr>
        <w:pStyle w:val="Prrafodelista"/>
        <w:numPr>
          <w:ilvl w:val="0"/>
          <w:numId w:val="2"/>
        </w:numPr>
        <w:spacing w:before="120" w:after="120" w:line="360" w:lineRule="auto"/>
        <w:ind w:left="113"/>
        <w:jc w:val="both"/>
        <w:rPr>
          <w:rFonts w:ascii="Arial" w:hAnsi="Arial" w:cs="Arial"/>
          <w:sz w:val="24"/>
          <w:szCs w:val="24"/>
        </w:rPr>
      </w:pPr>
      <w:r w:rsidRPr="00A625A9">
        <w:rPr>
          <w:rFonts w:ascii="Arial" w:hAnsi="Arial" w:cs="Arial"/>
          <w:b/>
          <w:sz w:val="24"/>
          <w:szCs w:val="24"/>
        </w:rPr>
        <w:t>PROTECCIÓN A LA MATERNIDAD, PATERNIDAD Y AL RECIEN NACIDO</w:t>
      </w:r>
      <w:r w:rsidRPr="00A625A9">
        <w:rPr>
          <w:rFonts w:ascii="Arial" w:hAnsi="Arial" w:cs="Arial"/>
          <w:sz w:val="24"/>
          <w:szCs w:val="24"/>
        </w:rPr>
        <w:t>: Descanso remunerado, lactancia, aborto, estabilidad laboral reforzada, prohibición de despedir, permiso para despedir, prestaciones económicas generadas por licencia, prestaciones a cargo de sistema de seguridad social integral.</w:t>
      </w:r>
    </w:p>
    <w:p w:rsidR="00A625A9" w:rsidRPr="00274919" w:rsidRDefault="00A625A9" w:rsidP="0082552C">
      <w:pPr>
        <w:spacing w:before="120" w:after="120" w:line="360" w:lineRule="auto"/>
        <w:ind w:left="113"/>
        <w:jc w:val="both"/>
        <w:rPr>
          <w:rFonts w:ascii="Arial" w:hAnsi="Arial" w:cs="Arial"/>
          <w:sz w:val="24"/>
          <w:szCs w:val="24"/>
        </w:rPr>
      </w:pPr>
    </w:p>
    <w:p w:rsidR="00A625A9" w:rsidRPr="00A625A9" w:rsidRDefault="00755E2D" w:rsidP="0082552C">
      <w:pPr>
        <w:pStyle w:val="Prrafodelista"/>
        <w:numPr>
          <w:ilvl w:val="0"/>
          <w:numId w:val="2"/>
        </w:numPr>
        <w:spacing w:before="120" w:after="120" w:line="360" w:lineRule="auto"/>
        <w:ind w:left="113"/>
        <w:jc w:val="both"/>
        <w:rPr>
          <w:rFonts w:ascii="Arial" w:hAnsi="Arial" w:cs="Arial"/>
          <w:sz w:val="24"/>
          <w:szCs w:val="24"/>
        </w:rPr>
      </w:pPr>
      <w:r w:rsidRPr="00A625A9">
        <w:rPr>
          <w:rFonts w:ascii="Arial" w:hAnsi="Arial" w:cs="Arial"/>
          <w:b/>
          <w:sz w:val="24"/>
          <w:szCs w:val="24"/>
        </w:rPr>
        <w:t>SUBSIDIO FAMILIAR:</w:t>
      </w:r>
      <w:r w:rsidRPr="00A625A9">
        <w:rPr>
          <w:rFonts w:ascii="Arial" w:hAnsi="Arial" w:cs="Arial"/>
          <w:sz w:val="24"/>
          <w:szCs w:val="24"/>
        </w:rPr>
        <w:t xml:space="preserve"> </w:t>
      </w:r>
      <w:r w:rsidR="00A625A9" w:rsidRPr="00A625A9">
        <w:rPr>
          <w:rFonts w:ascii="Arial" w:hAnsi="Arial" w:cs="Arial"/>
          <w:sz w:val="24"/>
          <w:szCs w:val="24"/>
        </w:rPr>
        <w:t xml:space="preserve">El subsidio familiar es una prestación social que se paga en dinero, especie y servicios a los trabajadores afiliados. Su objetivo es aliviar las cargas económicas que representa el sostenimiento de la familia. </w:t>
      </w:r>
    </w:p>
    <w:p w:rsidR="00A625A9" w:rsidRPr="00A625A9" w:rsidRDefault="00A625A9" w:rsidP="0082552C">
      <w:pPr>
        <w:spacing w:before="120" w:after="120" w:line="360" w:lineRule="auto"/>
        <w:ind w:left="113"/>
        <w:jc w:val="both"/>
        <w:rPr>
          <w:rFonts w:ascii="Arial" w:hAnsi="Arial" w:cs="Arial"/>
          <w:sz w:val="24"/>
          <w:szCs w:val="24"/>
        </w:rPr>
      </w:pPr>
    </w:p>
    <w:p w:rsidR="00A625A9" w:rsidRPr="00A625A9" w:rsidRDefault="00A625A9" w:rsidP="0082552C">
      <w:pPr>
        <w:spacing w:before="120" w:after="120" w:line="360" w:lineRule="auto"/>
        <w:ind w:left="113"/>
        <w:jc w:val="both"/>
        <w:rPr>
          <w:rFonts w:ascii="Arial" w:hAnsi="Arial" w:cs="Arial"/>
          <w:sz w:val="24"/>
          <w:szCs w:val="24"/>
        </w:rPr>
      </w:pPr>
      <w:r w:rsidRPr="00A625A9">
        <w:rPr>
          <w:rFonts w:ascii="Arial" w:hAnsi="Arial" w:cs="Arial"/>
          <w:sz w:val="24"/>
          <w:szCs w:val="24"/>
        </w:rPr>
        <w:t>El subsidio familiar tiene las siguientes modalidades:</w:t>
      </w:r>
    </w:p>
    <w:p w:rsidR="00A625A9" w:rsidRPr="00A625A9" w:rsidRDefault="00A625A9" w:rsidP="0082552C">
      <w:pPr>
        <w:spacing w:before="120" w:after="120" w:line="360" w:lineRule="auto"/>
        <w:ind w:left="113"/>
        <w:jc w:val="both"/>
        <w:rPr>
          <w:rFonts w:ascii="Arial" w:hAnsi="Arial" w:cs="Arial"/>
          <w:sz w:val="24"/>
          <w:szCs w:val="24"/>
        </w:rPr>
      </w:pPr>
    </w:p>
    <w:p w:rsidR="00A625A9" w:rsidRPr="00A625A9" w:rsidRDefault="00A625A9" w:rsidP="0082552C">
      <w:pPr>
        <w:spacing w:before="120" w:after="120" w:line="360" w:lineRule="auto"/>
        <w:ind w:left="113"/>
        <w:jc w:val="both"/>
        <w:rPr>
          <w:rFonts w:ascii="Arial" w:hAnsi="Arial" w:cs="Arial"/>
          <w:sz w:val="24"/>
          <w:szCs w:val="24"/>
        </w:rPr>
      </w:pPr>
      <w:r w:rsidRPr="00A625A9">
        <w:rPr>
          <w:rFonts w:ascii="Arial" w:hAnsi="Arial" w:cs="Arial"/>
          <w:sz w:val="24"/>
          <w:szCs w:val="24"/>
        </w:rPr>
        <w:t xml:space="preserve"> 1. Cuota monetaria ordinaria</w:t>
      </w:r>
    </w:p>
    <w:p w:rsidR="00A625A9" w:rsidRPr="00A625A9" w:rsidRDefault="00A625A9" w:rsidP="0082552C">
      <w:pPr>
        <w:spacing w:before="120" w:after="120" w:line="360" w:lineRule="auto"/>
        <w:ind w:left="113"/>
        <w:jc w:val="both"/>
        <w:rPr>
          <w:rFonts w:ascii="Arial" w:hAnsi="Arial" w:cs="Arial"/>
          <w:sz w:val="24"/>
          <w:szCs w:val="24"/>
        </w:rPr>
      </w:pPr>
      <w:r w:rsidRPr="00A625A9">
        <w:rPr>
          <w:rFonts w:ascii="Arial" w:hAnsi="Arial" w:cs="Arial"/>
          <w:sz w:val="24"/>
          <w:szCs w:val="24"/>
        </w:rPr>
        <w:t>2. Cuota monetaria especial</w:t>
      </w:r>
    </w:p>
    <w:p w:rsidR="00A625A9" w:rsidRPr="00A625A9" w:rsidRDefault="00A625A9" w:rsidP="0082552C">
      <w:pPr>
        <w:spacing w:before="120" w:after="120" w:line="360" w:lineRule="auto"/>
        <w:ind w:left="113"/>
        <w:jc w:val="both"/>
        <w:rPr>
          <w:rFonts w:ascii="Arial" w:hAnsi="Arial" w:cs="Arial"/>
          <w:sz w:val="24"/>
          <w:szCs w:val="24"/>
        </w:rPr>
      </w:pPr>
      <w:r w:rsidRPr="00A625A9">
        <w:rPr>
          <w:rFonts w:ascii="Arial" w:hAnsi="Arial" w:cs="Arial"/>
          <w:sz w:val="24"/>
          <w:szCs w:val="24"/>
        </w:rPr>
        <w:t>3. Cuota monetaria extraordinaria</w:t>
      </w:r>
    </w:p>
    <w:p w:rsidR="00A625A9" w:rsidRPr="00A625A9" w:rsidRDefault="00A625A9" w:rsidP="0082552C">
      <w:pPr>
        <w:spacing w:before="120" w:after="120" w:line="360" w:lineRule="auto"/>
        <w:ind w:left="113"/>
        <w:jc w:val="both"/>
        <w:rPr>
          <w:rFonts w:ascii="Arial" w:hAnsi="Arial" w:cs="Arial"/>
          <w:sz w:val="24"/>
          <w:szCs w:val="24"/>
        </w:rPr>
      </w:pPr>
      <w:r w:rsidRPr="00A625A9">
        <w:rPr>
          <w:rFonts w:ascii="Arial" w:hAnsi="Arial" w:cs="Arial"/>
          <w:sz w:val="24"/>
          <w:szCs w:val="24"/>
        </w:rPr>
        <w:t>4. Cuota monetaria simultánea</w:t>
      </w:r>
    </w:p>
    <w:p w:rsidR="00A625A9" w:rsidRPr="00A625A9" w:rsidRDefault="00A625A9" w:rsidP="002D7A35">
      <w:pPr>
        <w:spacing w:before="120" w:after="120" w:line="360" w:lineRule="auto"/>
        <w:ind w:left="283"/>
        <w:jc w:val="both"/>
        <w:rPr>
          <w:rFonts w:ascii="Arial" w:hAnsi="Arial" w:cs="Arial"/>
          <w:sz w:val="24"/>
          <w:szCs w:val="24"/>
        </w:rPr>
      </w:pPr>
      <w:r w:rsidRPr="00A625A9">
        <w:rPr>
          <w:rFonts w:ascii="Arial" w:hAnsi="Arial" w:cs="Arial"/>
          <w:sz w:val="24"/>
          <w:szCs w:val="24"/>
        </w:rPr>
        <w:lastRenderedPageBreak/>
        <w:t xml:space="preserve">5. Subsidio en especie </w:t>
      </w:r>
    </w:p>
    <w:p w:rsidR="00A625A9" w:rsidRPr="00A625A9" w:rsidRDefault="00A625A9" w:rsidP="002D7A35">
      <w:pPr>
        <w:spacing w:before="120" w:after="120" w:line="360" w:lineRule="auto"/>
        <w:ind w:left="283"/>
        <w:jc w:val="both"/>
        <w:rPr>
          <w:rFonts w:ascii="Arial" w:hAnsi="Arial" w:cs="Arial"/>
          <w:sz w:val="24"/>
          <w:szCs w:val="24"/>
        </w:rPr>
      </w:pPr>
      <w:r w:rsidRPr="00A625A9">
        <w:rPr>
          <w:rFonts w:ascii="Arial" w:hAnsi="Arial" w:cs="Arial"/>
          <w:sz w:val="24"/>
          <w:szCs w:val="24"/>
        </w:rPr>
        <w:t xml:space="preserve">6. Subsidio en servicios </w:t>
      </w:r>
    </w:p>
    <w:p w:rsidR="00755E2D" w:rsidRDefault="00A625A9" w:rsidP="002D7A35">
      <w:pPr>
        <w:spacing w:before="120" w:after="120" w:line="360" w:lineRule="auto"/>
        <w:ind w:left="283"/>
        <w:jc w:val="both"/>
        <w:rPr>
          <w:rFonts w:ascii="Arial" w:hAnsi="Arial" w:cs="Arial"/>
          <w:sz w:val="24"/>
          <w:szCs w:val="24"/>
        </w:rPr>
      </w:pPr>
      <w:r w:rsidRPr="00A625A9">
        <w:rPr>
          <w:rFonts w:ascii="Arial" w:hAnsi="Arial" w:cs="Arial"/>
          <w:sz w:val="24"/>
          <w:szCs w:val="24"/>
        </w:rPr>
        <w:t>7. Solidaridad de la ciudad con el campo</w:t>
      </w:r>
    </w:p>
    <w:p w:rsidR="00A625A9" w:rsidRPr="00274919" w:rsidRDefault="00A625A9" w:rsidP="002D7A35">
      <w:pPr>
        <w:spacing w:before="120" w:after="120" w:line="360" w:lineRule="auto"/>
        <w:ind w:left="283"/>
        <w:jc w:val="both"/>
        <w:rPr>
          <w:rFonts w:ascii="Arial" w:hAnsi="Arial" w:cs="Arial"/>
          <w:sz w:val="24"/>
          <w:szCs w:val="24"/>
        </w:rPr>
      </w:pPr>
    </w:p>
    <w:p w:rsidR="00755E2D" w:rsidRPr="00274919" w:rsidRDefault="00755E2D" w:rsidP="002D7A35">
      <w:pPr>
        <w:spacing w:before="120" w:after="120" w:line="360" w:lineRule="auto"/>
        <w:ind w:left="283"/>
        <w:jc w:val="both"/>
        <w:rPr>
          <w:rFonts w:ascii="Arial" w:hAnsi="Arial" w:cs="Arial"/>
          <w:sz w:val="24"/>
          <w:szCs w:val="24"/>
        </w:rPr>
      </w:pPr>
      <w:r w:rsidRPr="00274919">
        <w:rPr>
          <w:rFonts w:ascii="Arial" w:hAnsi="Arial" w:cs="Arial"/>
          <w:b/>
          <w:sz w:val="24"/>
          <w:szCs w:val="24"/>
        </w:rPr>
        <w:t>-OTROS PAGOS:</w:t>
      </w:r>
      <w:r w:rsidRPr="00274919">
        <w:rPr>
          <w:rFonts w:ascii="Arial" w:hAnsi="Arial" w:cs="Arial"/>
          <w:sz w:val="24"/>
          <w:szCs w:val="24"/>
        </w:rPr>
        <w:t xml:space="preserve"> Vacaciones (salario base para remunerar vacaciones, liquidación de vacaciones.</w:t>
      </w:r>
    </w:p>
    <w:p w:rsidR="00755E2D" w:rsidRPr="00274919" w:rsidRDefault="00755E2D" w:rsidP="002D7A35">
      <w:pPr>
        <w:spacing w:before="120" w:after="120" w:line="360" w:lineRule="auto"/>
        <w:ind w:left="283"/>
        <w:jc w:val="both"/>
        <w:rPr>
          <w:rFonts w:ascii="Arial" w:hAnsi="Arial" w:cs="Arial"/>
          <w:sz w:val="24"/>
          <w:szCs w:val="24"/>
        </w:rPr>
      </w:pPr>
      <w:r w:rsidRPr="00274919">
        <w:rPr>
          <w:rFonts w:ascii="Arial" w:hAnsi="Arial" w:cs="Arial"/>
          <w:sz w:val="24"/>
          <w:szCs w:val="24"/>
        </w:rPr>
        <w:t>- AUXILIO DE TRANSPORTE</w:t>
      </w:r>
    </w:p>
    <w:p w:rsidR="00755E2D" w:rsidRDefault="00755E2D" w:rsidP="002D7A35">
      <w:pPr>
        <w:spacing w:before="120" w:after="120" w:line="360" w:lineRule="auto"/>
        <w:ind w:left="283"/>
        <w:jc w:val="both"/>
        <w:rPr>
          <w:rFonts w:ascii="Arial" w:hAnsi="Arial" w:cs="Arial"/>
          <w:sz w:val="24"/>
          <w:szCs w:val="24"/>
        </w:rPr>
      </w:pPr>
      <w:r w:rsidRPr="00274919">
        <w:rPr>
          <w:rFonts w:ascii="Arial" w:hAnsi="Arial" w:cs="Arial"/>
          <w:sz w:val="24"/>
          <w:szCs w:val="24"/>
        </w:rPr>
        <w:t>-.APORTES PARAFISCALES</w:t>
      </w:r>
    </w:p>
    <w:p w:rsidR="00A625A9" w:rsidRPr="00274919" w:rsidRDefault="00A625A9" w:rsidP="002D7A35">
      <w:pPr>
        <w:spacing w:before="120" w:after="120" w:line="360" w:lineRule="auto"/>
        <w:ind w:left="283"/>
        <w:jc w:val="both"/>
        <w:rPr>
          <w:rFonts w:ascii="Arial" w:hAnsi="Arial" w:cs="Arial"/>
          <w:sz w:val="24"/>
          <w:szCs w:val="24"/>
        </w:rPr>
      </w:pPr>
    </w:p>
    <w:p w:rsidR="00755E2D" w:rsidRPr="00274919" w:rsidRDefault="00755E2D" w:rsidP="002D7A35">
      <w:pPr>
        <w:pStyle w:val="Ttulo2"/>
        <w:spacing w:before="120" w:after="120" w:line="360" w:lineRule="auto"/>
        <w:ind w:left="283"/>
        <w:rPr>
          <w:rFonts w:ascii="Arial" w:hAnsi="Arial" w:cs="Arial"/>
          <w:sz w:val="24"/>
          <w:szCs w:val="24"/>
        </w:rPr>
      </w:pPr>
      <w:bookmarkStart w:id="10" w:name="_Toc389214152"/>
      <w:r w:rsidRPr="00274919">
        <w:rPr>
          <w:rFonts w:ascii="Arial" w:hAnsi="Arial" w:cs="Arial"/>
          <w:sz w:val="24"/>
          <w:szCs w:val="24"/>
        </w:rPr>
        <w:t>TERMINACIÓN DEL CONTRATO DE TRABAJO</w:t>
      </w:r>
      <w:bookmarkEnd w:id="10"/>
    </w:p>
    <w:p w:rsidR="00755E2D" w:rsidRPr="00274919" w:rsidRDefault="00755E2D" w:rsidP="002D7A35">
      <w:pPr>
        <w:spacing w:before="120" w:after="120" w:line="360" w:lineRule="auto"/>
        <w:ind w:left="283"/>
        <w:jc w:val="both"/>
        <w:rPr>
          <w:rFonts w:ascii="Arial" w:hAnsi="Arial" w:cs="Arial"/>
          <w:sz w:val="24"/>
          <w:szCs w:val="24"/>
        </w:rPr>
      </w:pPr>
    </w:p>
    <w:p w:rsidR="00755E2D" w:rsidRPr="00274919" w:rsidRDefault="00A625A9" w:rsidP="002D7A35">
      <w:pPr>
        <w:spacing w:before="120" w:after="120" w:line="360" w:lineRule="auto"/>
        <w:ind w:left="283"/>
        <w:jc w:val="both"/>
        <w:rPr>
          <w:rFonts w:ascii="Arial" w:hAnsi="Arial" w:cs="Arial"/>
          <w:sz w:val="24"/>
          <w:szCs w:val="24"/>
        </w:rPr>
      </w:pPr>
      <w:r>
        <w:rPr>
          <w:rFonts w:ascii="Arial" w:hAnsi="Arial" w:cs="Arial"/>
          <w:sz w:val="24"/>
          <w:szCs w:val="24"/>
        </w:rPr>
        <w:t>T</w:t>
      </w:r>
      <w:r w:rsidR="00755E2D" w:rsidRPr="00274919">
        <w:rPr>
          <w:rFonts w:ascii="Arial" w:hAnsi="Arial" w:cs="Arial"/>
          <w:sz w:val="24"/>
          <w:szCs w:val="24"/>
        </w:rPr>
        <w:t>erminación por muerte, renuncia, despido colectivo, justas causas para dar por terminado el contrato de trabajo, despido sin justa causa, indemnizaciones.</w:t>
      </w:r>
    </w:p>
    <w:p w:rsidR="00755E2D" w:rsidRPr="00274919" w:rsidRDefault="00755E2D" w:rsidP="002D7A35">
      <w:pPr>
        <w:spacing w:before="120" w:after="120" w:line="360" w:lineRule="auto"/>
        <w:ind w:left="283"/>
        <w:jc w:val="both"/>
        <w:rPr>
          <w:rFonts w:ascii="Arial" w:hAnsi="Arial" w:cs="Arial"/>
          <w:sz w:val="24"/>
          <w:szCs w:val="24"/>
        </w:rPr>
      </w:pPr>
    </w:p>
    <w:p w:rsidR="00755E2D" w:rsidRPr="00274919" w:rsidRDefault="00755E2D" w:rsidP="002D7A35">
      <w:pPr>
        <w:pStyle w:val="Ttulo2"/>
        <w:spacing w:before="120" w:after="120" w:line="360" w:lineRule="auto"/>
        <w:ind w:left="283"/>
        <w:rPr>
          <w:rFonts w:ascii="Arial" w:hAnsi="Arial" w:cs="Arial"/>
          <w:sz w:val="24"/>
          <w:szCs w:val="24"/>
        </w:rPr>
      </w:pPr>
      <w:bookmarkStart w:id="11" w:name="_Toc389214153"/>
      <w:r w:rsidRPr="00274919">
        <w:rPr>
          <w:rFonts w:ascii="Arial" w:hAnsi="Arial" w:cs="Arial"/>
          <w:sz w:val="24"/>
          <w:szCs w:val="24"/>
        </w:rPr>
        <w:t>SEGURIDAD SOCIAL:</w:t>
      </w:r>
      <w:bookmarkEnd w:id="11"/>
    </w:p>
    <w:p w:rsidR="00755E2D" w:rsidRPr="00274919" w:rsidRDefault="00755E2D" w:rsidP="002D7A35">
      <w:pPr>
        <w:spacing w:before="120" w:after="120" w:line="360" w:lineRule="auto"/>
        <w:ind w:left="283"/>
        <w:jc w:val="both"/>
        <w:rPr>
          <w:rFonts w:ascii="Arial" w:hAnsi="Arial" w:cs="Arial"/>
          <w:sz w:val="24"/>
          <w:szCs w:val="24"/>
        </w:rPr>
      </w:pPr>
    </w:p>
    <w:p w:rsidR="00755E2D" w:rsidRPr="00274919" w:rsidRDefault="00755E2D" w:rsidP="002D7A35">
      <w:pPr>
        <w:spacing w:before="120" w:after="120" w:line="360" w:lineRule="auto"/>
        <w:ind w:left="283"/>
        <w:jc w:val="both"/>
        <w:rPr>
          <w:rFonts w:ascii="Arial" w:hAnsi="Arial" w:cs="Arial"/>
          <w:sz w:val="24"/>
          <w:szCs w:val="24"/>
        </w:rPr>
      </w:pPr>
      <w:r w:rsidRPr="00274919">
        <w:rPr>
          <w:rFonts w:ascii="Arial" w:hAnsi="Arial" w:cs="Arial"/>
          <w:sz w:val="24"/>
          <w:szCs w:val="24"/>
        </w:rPr>
        <w:t>Generalidades del sistema de seguridad social integral, régimen de excepciones, sistema de protección social.</w:t>
      </w:r>
    </w:p>
    <w:p w:rsidR="00755E2D" w:rsidRPr="00274919" w:rsidRDefault="00755E2D" w:rsidP="002D7A35">
      <w:pPr>
        <w:spacing w:before="120" w:after="120" w:line="360" w:lineRule="auto"/>
        <w:ind w:left="283"/>
        <w:jc w:val="both"/>
        <w:rPr>
          <w:rFonts w:ascii="Arial" w:hAnsi="Arial" w:cs="Arial"/>
          <w:sz w:val="24"/>
          <w:szCs w:val="24"/>
        </w:rPr>
      </w:pPr>
      <w:r w:rsidRPr="00274919">
        <w:rPr>
          <w:rFonts w:ascii="Arial" w:hAnsi="Arial" w:cs="Arial"/>
          <w:sz w:val="24"/>
          <w:szCs w:val="24"/>
        </w:rPr>
        <w:t xml:space="preserve">- </w:t>
      </w:r>
      <w:r w:rsidRPr="00274919">
        <w:rPr>
          <w:rFonts w:ascii="Arial" w:hAnsi="Arial" w:cs="Arial"/>
          <w:b/>
          <w:sz w:val="24"/>
          <w:szCs w:val="24"/>
        </w:rPr>
        <w:t>PENSIONES:</w:t>
      </w:r>
      <w:r w:rsidRPr="00274919">
        <w:rPr>
          <w:rFonts w:ascii="Arial" w:hAnsi="Arial" w:cs="Arial"/>
          <w:sz w:val="24"/>
          <w:szCs w:val="24"/>
        </w:rPr>
        <w:t xml:space="preserve"> Afiliación, régimen, derechos y garantías del afiliado, cotizaciones, pensiones: vejez, invalidez y de sobrevivientes. Prestaciones adicionales, auxilio funerario, fondo de solidaridad pensional.</w:t>
      </w:r>
    </w:p>
    <w:p w:rsidR="00755E2D" w:rsidRPr="00274919" w:rsidRDefault="00755E2D" w:rsidP="002D7A35">
      <w:pPr>
        <w:spacing w:before="120" w:after="120" w:line="360" w:lineRule="auto"/>
        <w:ind w:left="283"/>
        <w:jc w:val="both"/>
        <w:rPr>
          <w:rFonts w:ascii="Arial" w:hAnsi="Arial" w:cs="Arial"/>
          <w:sz w:val="24"/>
          <w:szCs w:val="24"/>
        </w:rPr>
      </w:pPr>
      <w:r w:rsidRPr="00274919">
        <w:rPr>
          <w:rFonts w:ascii="Arial" w:hAnsi="Arial" w:cs="Arial"/>
          <w:sz w:val="24"/>
          <w:szCs w:val="24"/>
        </w:rPr>
        <w:t xml:space="preserve">- </w:t>
      </w:r>
      <w:r w:rsidRPr="00274919">
        <w:rPr>
          <w:rFonts w:ascii="Arial" w:hAnsi="Arial" w:cs="Arial"/>
          <w:b/>
          <w:sz w:val="24"/>
          <w:szCs w:val="24"/>
        </w:rPr>
        <w:t xml:space="preserve">SALUD: </w:t>
      </w:r>
      <w:r w:rsidRPr="00274919">
        <w:rPr>
          <w:rFonts w:ascii="Arial" w:hAnsi="Arial" w:cs="Arial"/>
          <w:sz w:val="24"/>
          <w:szCs w:val="24"/>
        </w:rPr>
        <w:t>Afiliación, tipos de afiliación, garantías y deberes de afiliado y beneficiarios, cotizaciones, prestaciones del servicio de salud, incapacidad por enfermedad general, licencias de maternidad y paternidad, enfermedad profesional y accidente de trabajo.</w:t>
      </w:r>
    </w:p>
    <w:p w:rsidR="00755E2D" w:rsidRPr="00274919" w:rsidRDefault="00755E2D" w:rsidP="00B004CD">
      <w:pPr>
        <w:spacing w:before="120" w:after="120" w:line="360" w:lineRule="auto"/>
        <w:ind w:left="283"/>
        <w:jc w:val="both"/>
        <w:rPr>
          <w:rFonts w:ascii="Arial" w:hAnsi="Arial" w:cs="Arial"/>
          <w:sz w:val="24"/>
          <w:szCs w:val="24"/>
        </w:rPr>
      </w:pPr>
      <w:r w:rsidRPr="00274919">
        <w:rPr>
          <w:rFonts w:ascii="Arial" w:hAnsi="Arial" w:cs="Arial"/>
          <w:sz w:val="24"/>
          <w:szCs w:val="24"/>
        </w:rPr>
        <w:lastRenderedPageBreak/>
        <w:t xml:space="preserve">- </w:t>
      </w:r>
      <w:r w:rsidRPr="00274919">
        <w:rPr>
          <w:rFonts w:ascii="Arial" w:hAnsi="Arial" w:cs="Arial"/>
          <w:b/>
          <w:sz w:val="24"/>
          <w:szCs w:val="24"/>
        </w:rPr>
        <w:t xml:space="preserve">SISTEMA GENERAL DE RIESGOS PROFESIONALES: </w:t>
      </w:r>
      <w:r w:rsidRPr="00274919">
        <w:rPr>
          <w:rFonts w:ascii="Arial" w:hAnsi="Arial" w:cs="Arial"/>
          <w:sz w:val="24"/>
          <w:szCs w:val="24"/>
        </w:rPr>
        <w:t>Afiliación, clasificación de la empresa, base de cotización, prestaciones asistenciales y económicas, incidentes y accidentes de trabajo.</w:t>
      </w:r>
    </w:p>
    <w:p w:rsidR="00C403B2" w:rsidRPr="00274919" w:rsidRDefault="00C403B2" w:rsidP="00B004CD">
      <w:pPr>
        <w:pStyle w:val="Ttulo1"/>
        <w:spacing w:before="120" w:after="120" w:line="360" w:lineRule="auto"/>
        <w:ind w:left="283"/>
        <w:jc w:val="center"/>
        <w:rPr>
          <w:rFonts w:ascii="Arial" w:hAnsi="Arial" w:cs="Arial"/>
          <w:sz w:val="24"/>
          <w:szCs w:val="24"/>
        </w:rPr>
      </w:pPr>
      <w:bookmarkStart w:id="12" w:name="_Toc389214154"/>
      <w:r w:rsidRPr="00274919">
        <w:rPr>
          <w:rFonts w:ascii="Arial" w:hAnsi="Arial" w:cs="Arial"/>
          <w:sz w:val="24"/>
          <w:szCs w:val="24"/>
        </w:rPr>
        <w:t>FÓRMULAS UTILIZADAS EN LA LIQUIDACIÓN DE LA NOMINA</w:t>
      </w:r>
      <w:bookmarkEnd w:id="12"/>
    </w:p>
    <w:p w:rsidR="00C403B2" w:rsidRPr="00274919" w:rsidRDefault="00C403B2" w:rsidP="00B004CD">
      <w:pPr>
        <w:spacing w:before="120" w:after="120" w:line="360" w:lineRule="auto"/>
        <w:ind w:left="283"/>
        <w:jc w:val="both"/>
        <w:rPr>
          <w:rFonts w:ascii="Arial" w:hAnsi="Arial" w:cs="Arial"/>
          <w:sz w:val="24"/>
          <w:szCs w:val="24"/>
        </w:rPr>
      </w:pP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sz w:val="24"/>
          <w:szCs w:val="24"/>
        </w:rPr>
        <w:t>Para liquidar los diferentes conceptos que se pueden derivar de un  Contrato de trabajo, se utilizan las siguientes formulas:</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Cesantías</w:t>
      </w:r>
      <w:r w:rsidRPr="00274919">
        <w:rPr>
          <w:rFonts w:ascii="Arial" w:hAnsi="Arial" w:cs="Arial"/>
          <w:sz w:val="24"/>
          <w:szCs w:val="24"/>
        </w:rPr>
        <w:t xml:space="preserve">: (Salario mensual * Días trabajados)/360 </w:t>
      </w:r>
    </w:p>
    <w:p w:rsidR="00C403B2" w:rsidRPr="00C403B2" w:rsidRDefault="00C403B2" w:rsidP="00B004CD">
      <w:pPr>
        <w:spacing w:before="120" w:after="120" w:line="360" w:lineRule="auto"/>
        <w:ind w:left="283"/>
        <w:jc w:val="both"/>
        <w:rPr>
          <w:sz w:val="24"/>
          <w:szCs w:val="24"/>
        </w:rPr>
      </w:pPr>
      <w:r w:rsidRPr="00C403B2">
        <w:rPr>
          <w:b/>
          <w:sz w:val="24"/>
          <w:szCs w:val="24"/>
        </w:rPr>
        <w:t>Intereses sobre cesantías:</w:t>
      </w:r>
      <w:r w:rsidRPr="00C403B2">
        <w:rPr>
          <w:sz w:val="24"/>
          <w:szCs w:val="24"/>
        </w:rPr>
        <w:t xml:space="preserve"> (Cesantías * Días trabajados * 0,12)/360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Prima de servicios:</w:t>
      </w:r>
      <w:r w:rsidRPr="00274919">
        <w:rPr>
          <w:rFonts w:ascii="Arial" w:hAnsi="Arial" w:cs="Arial"/>
          <w:sz w:val="24"/>
          <w:szCs w:val="24"/>
        </w:rPr>
        <w:t xml:space="preserve"> (Salario mensual * Días trabajados en el semestre)/360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Vacaciones:</w:t>
      </w:r>
      <w:r w:rsidRPr="00274919">
        <w:rPr>
          <w:rFonts w:ascii="Arial" w:hAnsi="Arial" w:cs="Arial"/>
          <w:sz w:val="24"/>
          <w:szCs w:val="24"/>
        </w:rPr>
        <w:t xml:space="preserve"> (Salario mensual básico * Días trabajados)/720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extra diurna:</w:t>
      </w:r>
      <w:r w:rsidRPr="00274919">
        <w:rPr>
          <w:rFonts w:ascii="Arial" w:hAnsi="Arial" w:cs="Arial"/>
          <w:sz w:val="24"/>
          <w:szCs w:val="24"/>
        </w:rPr>
        <w:t xml:space="preserve"> Valor hora ordinaria * 1,25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nocturna:</w:t>
      </w:r>
      <w:r w:rsidRPr="00274919">
        <w:rPr>
          <w:rFonts w:ascii="Arial" w:hAnsi="Arial" w:cs="Arial"/>
          <w:sz w:val="24"/>
          <w:szCs w:val="24"/>
        </w:rPr>
        <w:t xml:space="preserve"> Valor hora ordinaria * 1,35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extra nocturna:</w:t>
      </w:r>
      <w:r w:rsidRPr="00274919">
        <w:rPr>
          <w:rFonts w:ascii="Arial" w:hAnsi="Arial" w:cs="Arial"/>
          <w:sz w:val="24"/>
          <w:szCs w:val="24"/>
        </w:rPr>
        <w:t xml:space="preserve"> Valor hora ordinaria * 1,75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ordinaria dominical o festiva:</w:t>
      </w:r>
      <w:r w:rsidRPr="00274919">
        <w:rPr>
          <w:rFonts w:ascii="Arial" w:hAnsi="Arial" w:cs="Arial"/>
          <w:sz w:val="24"/>
          <w:szCs w:val="24"/>
        </w:rPr>
        <w:t xml:space="preserve"> Valor hora ordinaria * 1,75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extra diurna dominical o festiva:</w:t>
      </w:r>
      <w:r w:rsidRPr="00274919">
        <w:rPr>
          <w:rFonts w:ascii="Arial" w:hAnsi="Arial" w:cs="Arial"/>
          <w:sz w:val="24"/>
          <w:szCs w:val="24"/>
        </w:rPr>
        <w:t xml:space="preserve"> Valor hora ordinaria * 2 </w:t>
      </w:r>
    </w:p>
    <w:p w:rsidR="00C403B2" w:rsidRPr="00274919" w:rsidRDefault="00C403B2" w:rsidP="00B004CD">
      <w:pPr>
        <w:spacing w:before="120" w:after="120" w:line="360" w:lineRule="auto"/>
        <w:ind w:left="283"/>
        <w:jc w:val="both"/>
        <w:rPr>
          <w:rFonts w:ascii="Arial" w:hAnsi="Arial" w:cs="Arial"/>
          <w:sz w:val="24"/>
          <w:szCs w:val="24"/>
        </w:rPr>
      </w:pPr>
      <w:r w:rsidRPr="00274919">
        <w:rPr>
          <w:rFonts w:ascii="Arial" w:hAnsi="Arial" w:cs="Arial"/>
          <w:b/>
          <w:sz w:val="24"/>
          <w:szCs w:val="24"/>
        </w:rPr>
        <w:t>Hora extra nocturna dominical o festiva:</w:t>
      </w:r>
      <w:r w:rsidRPr="00274919">
        <w:rPr>
          <w:rFonts w:ascii="Arial" w:hAnsi="Arial" w:cs="Arial"/>
          <w:sz w:val="24"/>
          <w:szCs w:val="24"/>
        </w:rPr>
        <w:t xml:space="preserve"> Valor hora ordinaria * 2,5</w:t>
      </w:r>
    </w:p>
    <w:p w:rsidR="00C403B2" w:rsidRPr="00274919" w:rsidRDefault="00C403B2" w:rsidP="00B004CD">
      <w:pPr>
        <w:spacing w:before="120" w:after="120" w:line="360" w:lineRule="auto"/>
        <w:ind w:left="283"/>
        <w:jc w:val="both"/>
        <w:rPr>
          <w:rFonts w:ascii="Arial" w:hAnsi="Arial" w:cs="Arial"/>
          <w:sz w:val="24"/>
          <w:szCs w:val="24"/>
        </w:rPr>
      </w:pPr>
    </w:p>
    <w:p w:rsidR="00C403B2" w:rsidRPr="00274919" w:rsidRDefault="004B7094" w:rsidP="00B004CD">
      <w:pPr>
        <w:pStyle w:val="Ttulo2"/>
        <w:spacing w:before="120" w:after="120" w:line="360" w:lineRule="auto"/>
        <w:ind w:left="283"/>
        <w:rPr>
          <w:rFonts w:ascii="Arial" w:hAnsi="Arial" w:cs="Arial"/>
          <w:sz w:val="24"/>
          <w:szCs w:val="24"/>
        </w:rPr>
      </w:pPr>
      <w:bookmarkStart w:id="13" w:name="_Toc389214155"/>
      <w:r w:rsidRPr="00274919">
        <w:rPr>
          <w:rStyle w:val="Refdenotaalpie"/>
          <w:rFonts w:ascii="Arial" w:hAnsi="Arial" w:cs="Arial"/>
          <w:sz w:val="24"/>
          <w:szCs w:val="24"/>
        </w:rPr>
        <w:footnoteReference w:id="1"/>
      </w:r>
      <w:r w:rsidR="00C403B2" w:rsidRPr="00274919">
        <w:rPr>
          <w:rFonts w:ascii="Arial" w:hAnsi="Arial" w:cs="Arial"/>
          <w:sz w:val="24"/>
          <w:szCs w:val="24"/>
        </w:rPr>
        <w:t>Indemnizaciones:</w:t>
      </w:r>
      <w:bookmarkEnd w:id="13"/>
      <w:r w:rsidR="00C403B2" w:rsidRPr="00274919">
        <w:rPr>
          <w:rFonts w:ascii="Arial" w:hAnsi="Arial" w:cs="Arial"/>
          <w:sz w:val="24"/>
          <w:szCs w:val="24"/>
        </w:rPr>
        <w:t xml:space="preserve"> </w:t>
      </w:r>
    </w:p>
    <w:p w:rsidR="00C403B2" w:rsidRPr="00274919" w:rsidRDefault="00C403B2" w:rsidP="00B004CD">
      <w:pPr>
        <w:spacing w:before="120" w:after="120" w:line="360" w:lineRule="auto"/>
        <w:ind w:left="283"/>
        <w:jc w:val="both"/>
        <w:rPr>
          <w:rFonts w:ascii="Arial" w:hAnsi="Arial" w:cs="Arial"/>
          <w:sz w:val="24"/>
          <w:szCs w:val="24"/>
        </w:rPr>
      </w:pPr>
    </w:p>
    <w:p w:rsidR="00AB3054" w:rsidRPr="00274919" w:rsidRDefault="00C403B2" w:rsidP="00B004CD">
      <w:pPr>
        <w:pStyle w:val="Ttulo3"/>
        <w:spacing w:before="120" w:after="120" w:line="360" w:lineRule="auto"/>
        <w:ind w:left="283"/>
        <w:rPr>
          <w:rFonts w:ascii="Arial" w:hAnsi="Arial" w:cs="Arial"/>
          <w:sz w:val="24"/>
          <w:szCs w:val="24"/>
        </w:rPr>
      </w:pPr>
      <w:bookmarkStart w:id="14" w:name="_Toc389214156"/>
      <w:r w:rsidRPr="00274919">
        <w:rPr>
          <w:rFonts w:ascii="Arial" w:hAnsi="Arial" w:cs="Arial"/>
          <w:sz w:val="24"/>
          <w:szCs w:val="24"/>
        </w:rPr>
        <w:t>Contrato de trabajo a término fijo:</w:t>
      </w:r>
      <w:bookmarkEnd w:id="14"/>
      <w:r w:rsidRPr="00274919">
        <w:rPr>
          <w:rFonts w:ascii="Arial" w:hAnsi="Arial" w:cs="Arial"/>
          <w:sz w:val="24"/>
          <w:szCs w:val="24"/>
        </w:rPr>
        <w:t xml:space="preserve"> </w:t>
      </w:r>
    </w:p>
    <w:p w:rsidR="00AB3054" w:rsidRPr="00274919" w:rsidRDefault="00AB3054" w:rsidP="00B004CD">
      <w:pPr>
        <w:spacing w:before="120" w:after="120" w:line="360" w:lineRule="auto"/>
        <w:ind w:left="283"/>
        <w:rPr>
          <w:rFonts w:ascii="Arial" w:hAnsi="Arial" w:cs="Arial"/>
          <w:sz w:val="24"/>
          <w:szCs w:val="24"/>
        </w:rPr>
      </w:pPr>
    </w:p>
    <w:p w:rsidR="00C403B2" w:rsidRPr="00274919" w:rsidRDefault="00AB3054" w:rsidP="00B004CD">
      <w:pPr>
        <w:spacing w:before="120" w:after="120" w:line="360" w:lineRule="auto"/>
        <w:ind w:left="283"/>
        <w:rPr>
          <w:rFonts w:ascii="Arial" w:hAnsi="Arial" w:cs="Arial"/>
          <w:sz w:val="24"/>
          <w:szCs w:val="24"/>
        </w:rPr>
      </w:pPr>
      <w:r w:rsidRPr="00274919">
        <w:rPr>
          <w:rFonts w:ascii="Arial" w:hAnsi="Arial" w:cs="Arial"/>
          <w:sz w:val="24"/>
          <w:szCs w:val="24"/>
        </w:rPr>
        <w:t>Como su nombre lo indica, tiene una duración determinada, limitada. El contrato a término indefinido, no tiene límite en el tiempo.</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sz w:val="24"/>
          <w:szCs w:val="24"/>
        </w:rPr>
        <w:lastRenderedPageBreak/>
        <w:t xml:space="preserve">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 </w:t>
      </w:r>
    </w:p>
    <w:p w:rsidR="00C403B2" w:rsidRPr="00274919" w:rsidRDefault="00C403B2" w:rsidP="00D22DDB">
      <w:pPr>
        <w:pStyle w:val="Ttulo3"/>
        <w:spacing w:before="120" w:after="120" w:line="360" w:lineRule="auto"/>
        <w:ind w:left="283"/>
        <w:rPr>
          <w:rFonts w:ascii="Arial" w:hAnsi="Arial" w:cs="Arial"/>
          <w:sz w:val="24"/>
          <w:szCs w:val="24"/>
        </w:rPr>
      </w:pPr>
    </w:p>
    <w:p w:rsidR="00AB3054" w:rsidRPr="00274919" w:rsidRDefault="00C403B2" w:rsidP="00D22DDB">
      <w:pPr>
        <w:pStyle w:val="Ttulo3"/>
        <w:spacing w:before="120" w:after="120" w:line="360" w:lineRule="auto"/>
        <w:ind w:left="283"/>
        <w:rPr>
          <w:rFonts w:ascii="Arial" w:hAnsi="Arial" w:cs="Arial"/>
          <w:sz w:val="24"/>
          <w:szCs w:val="24"/>
        </w:rPr>
      </w:pPr>
      <w:bookmarkStart w:id="15" w:name="_Toc389214157"/>
      <w:r w:rsidRPr="00274919">
        <w:rPr>
          <w:rFonts w:ascii="Arial" w:hAnsi="Arial" w:cs="Arial"/>
          <w:sz w:val="24"/>
          <w:szCs w:val="24"/>
        </w:rPr>
        <w:t>Contrato de trabajo a término indefinido:</w:t>
      </w:r>
      <w:bookmarkEnd w:id="15"/>
      <w:r w:rsidR="00AB3054" w:rsidRPr="00274919">
        <w:rPr>
          <w:rFonts w:ascii="Arial" w:hAnsi="Arial" w:cs="Arial"/>
          <w:sz w:val="24"/>
          <w:szCs w:val="24"/>
        </w:rPr>
        <w:t xml:space="preserve"> </w:t>
      </w:r>
    </w:p>
    <w:p w:rsidR="00AB3054" w:rsidRPr="00274919" w:rsidRDefault="00AB3054" w:rsidP="00D22DDB">
      <w:pPr>
        <w:spacing w:before="120" w:after="120" w:line="360" w:lineRule="auto"/>
        <w:ind w:left="283"/>
        <w:rPr>
          <w:rFonts w:ascii="Arial" w:hAnsi="Arial" w:cs="Arial"/>
          <w:sz w:val="24"/>
          <w:szCs w:val="24"/>
        </w:rPr>
      </w:pPr>
    </w:p>
    <w:p w:rsidR="00B90055" w:rsidRPr="00274919" w:rsidRDefault="00AB3054" w:rsidP="00D22DDB">
      <w:pPr>
        <w:spacing w:before="120" w:after="120" w:line="360" w:lineRule="auto"/>
        <w:ind w:left="283"/>
        <w:rPr>
          <w:rFonts w:ascii="Arial" w:hAnsi="Arial" w:cs="Arial"/>
          <w:sz w:val="24"/>
          <w:szCs w:val="24"/>
        </w:rPr>
      </w:pPr>
      <w:r w:rsidRPr="00274919">
        <w:rPr>
          <w:rFonts w:ascii="Arial" w:hAnsi="Arial" w:cs="Arial"/>
          <w:sz w:val="24"/>
          <w:szCs w:val="24"/>
        </w:rPr>
        <w:t>Ofrece estabilidad laboral y contrario al empresario, no lo quita flexibilidad ni libertad alguna, puesto que el trabajador puede en cualquier momento, dar por terminado el contrato sea este fijo o indefinido, sin tener que asumir mayores consecuencias.</w:t>
      </w:r>
    </w:p>
    <w:p w:rsidR="00C403B2" w:rsidRPr="00274919" w:rsidRDefault="00C403B2" w:rsidP="00D22DDB">
      <w:pPr>
        <w:pStyle w:val="Ttulo3"/>
        <w:spacing w:before="120" w:after="120" w:line="360" w:lineRule="auto"/>
        <w:ind w:left="283"/>
        <w:rPr>
          <w:rFonts w:ascii="Arial" w:hAnsi="Arial" w:cs="Arial"/>
          <w:sz w:val="24"/>
          <w:szCs w:val="24"/>
        </w:rPr>
      </w:pPr>
      <w:r w:rsidRPr="00274919">
        <w:rPr>
          <w:rFonts w:ascii="Arial" w:hAnsi="Arial" w:cs="Arial"/>
          <w:sz w:val="24"/>
          <w:szCs w:val="24"/>
        </w:rPr>
        <w:t xml:space="preserve"> </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sz w:val="24"/>
          <w:szCs w:val="24"/>
        </w:rPr>
        <w:t xml:space="preserve">* En los contratos a término indefinido la indemnización se pagará así: </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sz w:val="24"/>
          <w:szCs w:val="24"/>
        </w:rPr>
        <w:t xml:space="preserve">a) Para trabajadores que devenguen un salario inferior a diez (10) salarios mínimos mensuales legales: </w:t>
      </w:r>
    </w:p>
    <w:p w:rsidR="00C403B2" w:rsidRPr="00274919" w:rsidRDefault="00C403B2" w:rsidP="00D22DDB">
      <w:pPr>
        <w:spacing w:before="120" w:after="120" w:line="360" w:lineRule="auto"/>
        <w:ind w:left="283"/>
        <w:jc w:val="both"/>
        <w:rPr>
          <w:rFonts w:ascii="Arial" w:hAnsi="Arial" w:cs="Arial"/>
          <w:sz w:val="24"/>
          <w:szCs w:val="24"/>
        </w:rPr>
      </w:pPr>
      <w:r w:rsidRPr="00C403B2">
        <w:rPr>
          <w:b/>
          <w:sz w:val="24"/>
          <w:szCs w:val="24"/>
        </w:rPr>
        <w:t>1</w:t>
      </w:r>
      <w:r w:rsidRPr="00274919">
        <w:rPr>
          <w:rFonts w:ascii="Arial" w:hAnsi="Arial" w:cs="Arial"/>
          <w:sz w:val="24"/>
          <w:szCs w:val="24"/>
        </w:rPr>
        <w:t xml:space="preserve">. Treinta (30) días de salario cuando el trabajador tuviere un tiempo de servicio no mayor de un (1) año. </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b/>
          <w:sz w:val="24"/>
          <w:szCs w:val="24"/>
        </w:rPr>
        <w:t>2.</w:t>
      </w:r>
      <w:r w:rsidRPr="00274919">
        <w:rPr>
          <w:rFonts w:ascii="Arial" w:hAnsi="Arial" w:cs="Arial"/>
          <w:sz w:val="24"/>
          <w:szCs w:val="24"/>
        </w:rPr>
        <w:t xml:space="preserve"> Si el trabajador tuviere más de un (1) año de servicio continuo se le pagarán veinte (20) días adicionales de salario sobre los treinta (30) básicos del numeral 1º, por cada uno de los años de servicio subsiguientes al primero y proporcionalmente por fracción; </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sz w:val="24"/>
          <w:szCs w:val="24"/>
        </w:rPr>
        <w:t xml:space="preserve">b) Para trabajadores que devenguen un salario igual o superior a diez (10), salarios mínimos legales mensuales. </w:t>
      </w:r>
    </w:p>
    <w:p w:rsidR="00C403B2" w:rsidRPr="00274919" w:rsidRDefault="00C403B2" w:rsidP="00D22DDB">
      <w:pPr>
        <w:spacing w:before="120" w:after="120" w:line="360" w:lineRule="auto"/>
        <w:ind w:left="283"/>
        <w:jc w:val="both"/>
        <w:rPr>
          <w:rFonts w:ascii="Arial" w:hAnsi="Arial" w:cs="Arial"/>
          <w:sz w:val="24"/>
          <w:szCs w:val="24"/>
        </w:rPr>
      </w:pPr>
      <w:r w:rsidRPr="00274919">
        <w:rPr>
          <w:rFonts w:ascii="Arial" w:hAnsi="Arial" w:cs="Arial"/>
          <w:b/>
          <w:sz w:val="24"/>
          <w:szCs w:val="24"/>
        </w:rPr>
        <w:t>1.</w:t>
      </w:r>
      <w:r w:rsidRPr="00274919">
        <w:rPr>
          <w:rFonts w:ascii="Arial" w:hAnsi="Arial" w:cs="Arial"/>
          <w:sz w:val="24"/>
          <w:szCs w:val="24"/>
        </w:rPr>
        <w:t xml:space="preserve"> Veinte (20) días de salario cuando el trabajador tuviere un tiempo de servicio no mayor de un (1) año. </w:t>
      </w:r>
    </w:p>
    <w:p w:rsidR="00C403B2" w:rsidRPr="00274919" w:rsidRDefault="00C403B2" w:rsidP="003F066F">
      <w:pPr>
        <w:spacing w:before="120" w:after="120" w:line="360" w:lineRule="auto"/>
        <w:ind w:left="283"/>
        <w:jc w:val="both"/>
        <w:rPr>
          <w:rFonts w:ascii="Arial" w:hAnsi="Arial" w:cs="Arial"/>
          <w:sz w:val="24"/>
          <w:szCs w:val="24"/>
        </w:rPr>
      </w:pPr>
      <w:r w:rsidRPr="00274919">
        <w:rPr>
          <w:rFonts w:ascii="Arial" w:hAnsi="Arial" w:cs="Arial"/>
          <w:b/>
          <w:sz w:val="24"/>
          <w:szCs w:val="24"/>
        </w:rPr>
        <w:t>2.</w:t>
      </w:r>
      <w:r w:rsidRPr="00274919">
        <w:rPr>
          <w:rFonts w:ascii="Arial" w:hAnsi="Arial" w:cs="Arial"/>
          <w:sz w:val="24"/>
          <w:szCs w:val="24"/>
        </w:rPr>
        <w:t xml:space="preserve"> Si el trabajador tuviere más de un (1) año de servicio continuo, se le pagarán quince (15) días adicionales de salario sobre los veinte (20) días básicos del numeral </w:t>
      </w:r>
      <w:r w:rsidRPr="00274919">
        <w:rPr>
          <w:rFonts w:ascii="Arial" w:hAnsi="Arial" w:cs="Arial"/>
          <w:sz w:val="24"/>
          <w:szCs w:val="24"/>
        </w:rPr>
        <w:lastRenderedPageBreak/>
        <w:t xml:space="preserve">1º anterior, por cada uno de los años de servicio subsiguientes al primero y proporcionalmente por fracción. </w:t>
      </w:r>
    </w:p>
    <w:p w:rsidR="00C403B2" w:rsidRPr="00274919" w:rsidRDefault="00C403B2" w:rsidP="003F066F">
      <w:pPr>
        <w:spacing w:before="120" w:after="120" w:line="360" w:lineRule="auto"/>
        <w:ind w:left="283"/>
        <w:jc w:val="both"/>
        <w:rPr>
          <w:rFonts w:ascii="Arial" w:hAnsi="Arial" w:cs="Arial"/>
          <w:sz w:val="24"/>
          <w:szCs w:val="24"/>
        </w:rPr>
      </w:pPr>
    </w:p>
    <w:p w:rsidR="00C403B2" w:rsidRPr="00274919" w:rsidRDefault="00C403B2" w:rsidP="003F066F">
      <w:pPr>
        <w:spacing w:before="120" w:after="120" w:line="360" w:lineRule="auto"/>
        <w:ind w:left="283"/>
        <w:jc w:val="both"/>
        <w:rPr>
          <w:rFonts w:ascii="Arial" w:hAnsi="Arial" w:cs="Arial"/>
          <w:b/>
          <w:sz w:val="24"/>
          <w:szCs w:val="24"/>
        </w:rPr>
      </w:pPr>
      <w:r w:rsidRPr="00274919">
        <w:rPr>
          <w:rFonts w:ascii="Arial" w:hAnsi="Arial" w:cs="Arial"/>
          <w:b/>
          <w:sz w:val="24"/>
          <w:szCs w:val="24"/>
        </w:rPr>
        <w:t>Nota</w:t>
      </w:r>
      <w:r w:rsidR="00AB3054" w:rsidRPr="00274919">
        <w:rPr>
          <w:rFonts w:ascii="Arial" w:hAnsi="Arial" w:cs="Arial"/>
          <w:b/>
          <w:sz w:val="24"/>
          <w:szCs w:val="24"/>
        </w:rPr>
        <w:t xml:space="preserve"> 1</w:t>
      </w:r>
      <w:r w:rsidRPr="00274919">
        <w:rPr>
          <w:rFonts w:ascii="Arial" w:hAnsi="Arial" w:cs="Arial"/>
          <w:b/>
          <w:sz w:val="24"/>
          <w:szCs w:val="24"/>
        </w:rPr>
        <w:t>:</w:t>
      </w:r>
    </w:p>
    <w:p w:rsidR="00C403B2" w:rsidRPr="00274919" w:rsidRDefault="00C403B2" w:rsidP="003F066F">
      <w:pPr>
        <w:spacing w:before="120" w:after="120" w:line="360" w:lineRule="auto"/>
        <w:ind w:left="283"/>
        <w:rPr>
          <w:rFonts w:ascii="Arial" w:hAnsi="Arial" w:cs="Arial"/>
          <w:sz w:val="24"/>
          <w:szCs w:val="24"/>
        </w:rPr>
      </w:pPr>
      <w:r w:rsidRPr="00274919">
        <w:rPr>
          <w:rFonts w:ascii="Arial" w:hAnsi="Arial" w:cs="Arial"/>
          <w:sz w:val="24"/>
          <w:szCs w:val="24"/>
        </w:rPr>
        <w:t xml:space="preserve">1. El trabajo diurno va desde las seis de la mañana hasta las diez de la noche. </w:t>
      </w:r>
    </w:p>
    <w:p w:rsidR="00C403B2" w:rsidRPr="00274919" w:rsidRDefault="00C403B2" w:rsidP="003F066F">
      <w:pPr>
        <w:spacing w:before="120" w:after="120" w:line="360" w:lineRule="auto"/>
        <w:ind w:left="283"/>
        <w:rPr>
          <w:rFonts w:ascii="Arial" w:hAnsi="Arial" w:cs="Arial"/>
          <w:sz w:val="24"/>
          <w:szCs w:val="24"/>
        </w:rPr>
      </w:pPr>
      <w:r w:rsidRPr="00274919">
        <w:rPr>
          <w:rFonts w:ascii="Arial" w:hAnsi="Arial" w:cs="Arial"/>
          <w:sz w:val="24"/>
          <w:szCs w:val="24"/>
        </w:rPr>
        <w:t>2. Por regla general se entiende por Salario la asignación básica en dinero o en especie más comisiones,  honorarios y otros conceptos pactados como tal.</w:t>
      </w:r>
      <w:r w:rsidR="004B7094" w:rsidRPr="00274919">
        <w:rPr>
          <w:rFonts w:ascii="Arial" w:hAnsi="Arial" w:cs="Arial"/>
          <w:sz w:val="24"/>
          <w:szCs w:val="24"/>
        </w:rPr>
        <w:t xml:space="preserve"> </w:t>
      </w:r>
      <w:r w:rsidR="004B7094" w:rsidRPr="00274919">
        <w:rPr>
          <w:rStyle w:val="Refdenotaalpie"/>
          <w:rFonts w:ascii="Arial" w:hAnsi="Arial" w:cs="Arial"/>
          <w:sz w:val="24"/>
          <w:szCs w:val="24"/>
        </w:rPr>
        <w:footnoteReference w:id="2"/>
      </w:r>
      <w:r w:rsidR="004B7094" w:rsidRPr="00274919">
        <w:rPr>
          <w:rFonts w:ascii="Arial" w:hAnsi="Arial" w:cs="Arial"/>
          <w:sz w:val="24"/>
          <w:szCs w:val="24"/>
        </w:rPr>
        <w:t>“S.M.L.V”</w:t>
      </w:r>
    </w:p>
    <w:p w:rsidR="00C403B2" w:rsidRPr="00274919" w:rsidRDefault="00C403B2" w:rsidP="003F066F">
      <w:pPr>
        <w:spacing w:before="120" w:after="120" w:line="360" w:lineRule="auto"/>
        <w:ind w:left="283"/>
        <w:jc w:val="both"/>
        <w:rPr>
          <w:rFonts w:ascii="Arial" w:hAnsi="Arial" w:cs="Arial"/>
          <w:sz w:val="24"/>
          <w:szCs w:val="24"/>
        </w:rPr>
      </w:pPr>
    </w:p>
    <w:p w:rsidR="00755E2D" w:rsidRPr="00274919" w:rsidRDefault="00755E2D" w:rsidP="003F066F">
      <w:pPr>
        <w:spacing w:before="120" w:after="120" w:line="360" w:lineRule="auto"/>
        <w:ind w:left="283"/>
        <w:jc w:val="both"/>
        <w:rPr>
          <w:rFonts w:ascii="Arial" w:hAnsi="Arial" w:cs="Arial"/>
          <w:sz w:val="24"/>
          <w:szCs w:val="24"/>
        </w:rPr>
      </w:pPr>
    </w:p>
    <w:p w:rsidR="00C403B2" w:rsidRPr="00274919" w:rsidRDefault="00C403B2" w:rsidP="006B1301">
      <w:pPr>
        <w:spacing w:after="0" w:line="360" w:lineRule="auto"/>
        <w:jc w:val="both"/>
        <w:rPr>
          <w:rFonts w:ascii="Arial" w:hAnsi="Arial" w:cs="Arial"/>
          <w:sz w:val="24"/>
          <w:szCs w:val="24"/>
        </w:rPr>
      </w:pPr>
    </w:p>
    <w:p w:rsidR="00C403B2" w:rsidRPr="00274919" w:rsidRDefault="00C403B2" w:rsidP="006B1301">
      <w:pPr>
        <w:spacing w:after="0" w:line="360" w:lineRule="auto"/>
        <w:jc w:val="both"/>
        <w:rPr>
          <w:rFonts w:ascii="Arial" w:hAnsi="Arial" w:cs="Arial"/>
          <w:sz w:val="24"/>
          <w:szCs w:val="24"/>
        </w:rPr>
      </w:pPr>
    </w:p>
    <w:p w:rsidR="00705F1F" w:rsidRDefault="00705F1F">
      <w:pPr>
        <w:rPr>
          <w:rFonts w:ascii="Arial" w:hAnsi="Arial" w:cs="Arial"/>
          <w:sz w:val="24"/>
          <w:szCs w:val="24"/>
        </w:rPr>
      </w:pPr>
      <w:r>
        <w:rPr>
          <w:rFonts w:ascii="Arial" w:hAnsi="Arial" w:cs="Arial"/>
          <w:sz w:val="24"/>
          <w:szCs w:val="24"/>
        </w:rPr>
        <w:br w:type="page"/>
      </w:r>
    </w:p>
    <w:bookmarkStart w:id="16" w:name="_Toc389214158" w:displacedByCustomXml="next"/>
    <w:sdt>
      <w:sdtPr>
        <w:rPr>
          <w:rFonts w:ascii="Arial" w:eastAsiaTheme="minorHAnsi" w:hAnsi="Arial" w:cs="Arial"/>
          <w:b w:val="0"/>
          <w:bCs w:val="0"/>
          <w:color w:val="auto"/>
          <w:sz w:val="24"/>
          <w:szCs w:val="24"/>
        </w:rPr>
        <w:id w:val="-82389091"/>
        <w:docPartObj>
          <w:docPartGallery w:val="Bibliographies"/>
          <w:docPartUnique/>
        </w:docPartObj>
      </w:sdtPr>
      <w:sdtEndPr/>
      <w:sdtContent>
        <w:p w:rsidR="00B90055" w:rsidRPr="00274919" w:rsidRDefault="00B90055" w:rsidP="00AE5715">
          <w:pPr>
            <w:pStyle w:val="Ttulo1"/>
            <w:spacing w:before="120" w:after="120" w:line="360" w:lineRule="auto"/>
            <w:ind w:left="113"/>
            <w:jc w:val="center"/>
            <w:rPr>
              <w:rFonts w:ascii="Arial" w:hAnsi="Arial" w:cs="Arial"/>
              <w:sz w:val="24"/>
              <w:szCs w:val="24"/>
            </w:rPr>
          </w:pPr>
          <w:r w:rsidRPr="00274919">
            <w:rPr>
              <w:rFonts w:ascii="Arial" w:hAnsi="Arial" w:cs="Arial"/>
              <w:sz w:val="24"/>
              <w:szCs w:val="24"/>
            </w:rPr>
            <w:t>Trabajos citados</w:t>
          </w:r>
          <w:bookmarkEnd w:id="16"/>
        </w:p>
        <w:p w:rsidR="00B90055" w:rsidRPr="00274919" w:rsidRDefault="00B90055" w:rsidP="00AE5715">
          <w:pPr>
            <w:spacing w:before="120" w:after="120" w:line="360" w:lineRule="auto"/>
            <w:ind w:left="113"/>
            <w:rPr>
              <w:rFonts w:ascii="Arial" w:hAnsi="Arial" w:cs="Arial"/>
              <w:sz w:val="24"/>
              <w:szCs w:val="24"/>
            </w:rPr>
          </w:pPr>
        </w:p>
        <w:p w:rsidR="00B90055" w:rsidRPr="002C7D36" w:rsidRDefault="00B90055" w:rsidP="00AE5715">
          <w:pPr>
            <w:pStyle w:val="Bibliografa"/>
            <w:spacing w:before="120" w:after="120" w:line="360" w:lineRule="auto"/>
            <w:ind w:left="113"/>
            <w:rPr>
              <w:rFonts w:ascii="Arial" w:hAnsi="Arial" w:cs="Arial"/>
              <w:noProof/>
              <w:sz w:val="24"/>
              <w:szCs w:val="24"/>
            </w:rPr>
          </w:pPr>
          <w:r w:rsidRPr="00274919">
            <w:rPr>
              <w:rFonts w:ascii="Arial" w:hAnsi="Arial" w:cs="Arial"/>
              <w:sz w:val="24"/>
              <w:szCs w:val="24"/>
            </w:rPr>
            <w:fldChar w:fldCharType="begin"/>
          </w:r>
          <w:r w:rsidRPr="002C7D36">
            <w:rPr>
              <w:rFonts w:ascii="Arial" w:hAnsi="Arial" w:cs="Arial"/>
              <w:sz w:val="24"/>
              <w:szCs w:val="24"/>
            </w:rPr>
            <w:instrText>BIBLIOGRAPHY</w:instrText>
          </w:r>
          <w:r w:rsidRPr="00274919">
            <w:rPr>
              <w:rFonts w:ascii="Arial" w:hAnsi="Arial" w:cs="Arial"/>
              <w:sz w:val="24"/>
              <w:szCs w:val="24"/>
            </w:rPr>
            <w:fldChar w:fldCharType="separate"/>
          </w:r>
          <w:r w:rsidRPr="002C7D36">
            <w:rPr>
              <w:rFonts w:ascii="Arial" w:hAnsi="Arial" w:cs="Arial"/>
              <w:noProof/>
              <w:sz w:val="24"/>
              <w:szCs w:val="24"/>
            </w:rPr>
            <w:t>http://www.definicionabc.com/derecho/indemnizacion.php. (s.f.).</w:t>
          </w:r>
        </w:p>
        <w:p w:rsidR="00B90055" w:rsidRPr="00274919" w:rsidRDefault="00B90055" w:rsidP="00AE5715">
          <w:pPr>
            <w:spacing w:before="120" w:after="120" w:line="360" w:lineRule="auto"/>
            <w:ind w:left="113"/>
            <w:rPr>
              <w:rFonts w:ascii="Arial" w:hAnsi="Arial" w:cs="Arial"/>
              <w:sz w:val="24"/>
              <w:szCs w:val="24"/>
            </w:rPr>
          </w:pPr>
          <w:r w:rsidRPr="00274919">
            <w:rPr>
              <w:rFonts w:ascii="Arial" w:hAnsi="Arial" w:cs="Arial"/>
              <w:sz w:val="24"/>
              <w:szCs w:val="24"/>
            </w:rPr>
            <w:t>http://www.gerencie.com/contrato-de-trabajo-a-termino-fijo-o-a-termino-indefinido.html</w:t>
          </w:r>
        </w:p>
        <w:p w:rsidR="00B90055" w:rsidRPr="00274919" w:rsidRDefault="00B90055" w:rsidP="00AE5715">
          <w:pPr>
            <w:spacing w:before="120" w:after="120" w:line="360" w:lineRule="auto"/>
            <w:ind w:left="113"/>
            <w:rPr>
              <w:rFonts w:ascii="Arial" w:hAnsi="Arial" w:cs="Arial"/>
              <w:sz w:val="24"/>
              <w:szCs w:val="24"/>
            </w:rPr>
          </w:pPr>
          <w:r w:rsidRPr="00274919">
            <w:rPr>
              <w:rFonts w:ascii="Arial" w:hAnsi="Arial" w:cs="Arial"/>
              <w:b/>
              <w:bCs/>
              <w:sz w:val="24"/>
              <w:szCs w:val="24"/>
            </w:rPr>
            <w:fldChar w:fldCharType="end"/>
          </w:r>
        </w:p>
      </w:sdtContent>
    </w:sdt>
    <w:p w:rsidR="00755E2D" w:rsidRPr="00274919" w:rsidRDefault="00755E2D" w:rsidP="00AE5715">
      <w:pPr>
        <w:spacing w:before="120" w:after="120" w:line="360" w:lineRule="auto"/>
        <w:ind w:left="113"/>
        <w:jc w:val="both"/>
        <w:rPr>
          <w:rFonts w:ascii="Arial" w:hAnsi="Arial" w:cs="Arial"/>
          <w:sz w:val="24"/>
          <w:szCs w:val="24"/>
        </w:rPr>
      </w:pPr>
    </w:p>
    <w:p w:rsidR="00B90055" w:rsidRPr="00274919" w:rsidRDefault="00B90055" w:rsidP="00AE5715">
      <w:pPr>
        <w:spacing w:before="120" w:after="120" w:line="360" w:lineRule="auto"/>
        <w:ind w:left="113"/>
        <w:jc w:val="both"/>
        <w:rPr>
          <w:rFonts w:ascii="Arial" w:hAnsi="Arial" w:cs="Arial"/>
          <w:sz w:val="24"/>
          <w:szCs w:val="24"/>
        </w:rPr>
      </w:pPr>
    </w:p>
    <w:p w:rsidR="00B90055" w:rsidRPr="00274919" w:rsidRDefault="00B90055" w:rsidP="00AE5715">
      <w:pPr>
        <w:spacing w:before="120" w:after="120" w:line="360" w:lineRule="auto"/>
        <w:ind w:left="113"/>
        <w:jc w:val="both"/>
        <w:rPr>
          <w:rFonts w:ascii="Arial" w:hAnsi="Arial" w:cs="Arial"/>
          <w:sz w:val="24"/>
          <w:szCs w:val="24"/>
        </w:rPr>
      </w:pPr>
    </w:p>
    <w:p w:rsidR="00B90055" w:rsidRPr="00274919" w:rsidRDefault="00B90055" w:rsidP="006B1301">
      <w:pPr>
        <w:spacing w:after="0" w:line="360" w:lineRule="auto"/>
        <w:jc w:val="both"/>
        <w:rPr>
          <w:rFonts w:ascii="Arial" w:hAnsi="Arial" w:cs="Arial"/>
          <w:sz w:val="24"/>
          <w:szCs w:val="24"/>
        </w:rPr>
      </w:pPr>
    </w:p>
    <w:p w:rsidR="00755E2D" w:rsidRPr="00274919" w:rsidRDefault="00755E2D" w:rsidP="006B1301">
      <w:pPr>
        <w:pStyle w:val="Ttulo1"/>
        <w:spacing w:before="0" w:line="360" w:lineRule="auto"/>
        <w:jc w:val="center"/>
        <w:rPr>
          <w:rFonts w:ascii="Arial" w:hAnsi="Arial" w:cs="Arial"/>
          <w:sz w:val="24"/>
          <w:szCs w:val="24"/>
        </w:rPr>
      </w:pPr>
      <w:bookmarkStart w:id="17" w:name="_Toc389214159"/>
      <w:r w:rsidRPr="00274919">
        <w:rPr>
          <w:rFonts w:ascii="Arial" w:hAnsi="Arial" w:cs="Arial"/>
          <w:sz w:val="24"/>
          <w:szCs w:val="24"/>
        </w:rPr>
        <w:t>YBERGRAFIA</w:t>
      </w:r>
      <w:bookmarkEnd w:id="17"/>
    </w:p>
    <w:p w:rsidR="00755E2D" w:rsidRPr="00274919" w:rsidRDefault="00755E2D" w:rsidP="006B1301">
      <w:pPr>
        <w:spacing w:after="0" w:line="360" w:lineRule="auto"/>
        <w:rPr>
          <w:rFonts w:ascii="Arial" w:hAnsi="Arial" w:cs="Arial"/>
          <w:sz w:val="24"/>
          <w:szCs w:val="24"/>
        </w:rPr>
      </w:pPr>
    </w:p>
    <w:p w:rsidR="00755E2D" w:rsidRPr="00274919" w:rsidRDefault="00227A80" w:rsidP="006B1301">
      <w:pPr>
        <w:spacing w:after="0" w:line="360" w:lineRule="auto"/>
        <w:jc w:val="both"/>
        <w:rPr>
          <w:rFonts w:ascii="Arial" w:hAnsi="Arial" w:cs="Arial"/>
          <w:sz w:val="24"/>
          <w:szCs w:val="24"/>
        </w:rPr>
      </w:pPr>
      <w:hyperlink r:id="rId9" w:anchor="q=legislacion++laboral+nomina" w:history="1">
        <w:r w:rsidR="00C403B2" w:rsidRPr="00274919">
          <w:rPr>
            <w:rStyle w:val="Hipervnculo"/>
            <w:rFonts w:ascii="Arial" w:hAnsi="Arial" w:cs="Arial"/>
            <w:sz w:val="24"/>
            <w:szCs w:val="24"/>
          </w:rPr>
          <w:t>https://www.google.com.co/?gfe_rd=cr&amp;ei=Nol7U42iKM7d8gfkoYH4CA#q=legislacion++laboral+nomina</w:t>
        </w:r>
      </w:hyperlink>
    </w:p>
    <w:p w:rsidR="00C403B2" w:rsidRPr="00274919" w:rsidRDefault="00227A80" w:rsidP="006B1301">
      <w:pPr>
        <w:spacing w:after="0" w:line="360" w:lineRule="auto"/>
        <w:jc w:val="both"/>
        <w:rPr>
          <w:rStyle w:val="Hipervnculo"/>
          <w:rFonts w:ascii="Arial" w:hAnsi="Arial" w:cs="Arial"/>
          <w:sz w:val="24"/>
          <w:szCs w:val="24"/>
        </w:rPr>
      </w:pPr>
      <w:hyperlink r:id="rId10" w:history="1">
        <w:r w:rsidR="00C403B2" w:rsidRPr="00274919">
          <w:rPr>
            <w:rStyle w:val="Hipervnculo"/>
            <w:rFonts w:ascii="Arial" w:hAnsi="Arial" w:cs="Arial"/>
            <w:sz w:val="24"/>
            <w:szCs w:val="24"/>
          </w:rPr>
          <w:t>http://www.gerencie.com/formulas-utilizadas-en-la-liquidacion-de-la-nomina.html</w:t>
        </w:r>
      </w:hyperlink>
    </w:p>
    <w:p w:rsidR="00D6410E" w:rsidRDefault="00227A80" w:rsidP="006B1301">
      <w:pPr>
        <w:spacing w:after="0" w:line="360" w:lineRule="auto"/>
        <w:jc w:val="both"/>
        <w:rPr>
          <w:rStyle w:val="Hipervnculo"/>
          <w:rFonts w:ascii="Arial" w:hAnsi="Arial" w:cs="Arial"/>
          <w:sz w:val="24"/>
          <w:szCs w:val="24"/>
        </w:rPr>
      </w:pPr>
      <w:hyperlink r:id="rId11" w:history="1">
        <w:r w:rsidR="0070639D" w:rsidRPr="00E15549">
          <w:rPr>
            <w:rStyle w:val="Hipervnculo"/>
            <w:rFonts w:ascii="Arial" w:hAnsi="Arial" w:cs="Arial"/>
            <w:sz w:val="24"/>
            <w:szCs w:val="24"/>
          </w:rPr>
          <w:t>http://www.gerencie.com/contrato-de-trabajo-a-termino-fijo-o-a-termino-indefinido.html</w:t>
        </w:r>
      </w:hyperlink>
    </w:p>
    <w:p w:rsidR="00C403B2" w:rsidRDefault="00C403B2" w:rsidP="006B1301">
      <w:pPr>
        <w:spacing w:after="0" w:line="360" w:lineRule="auto"/>
        <w:jc w:val="both"/>
        <w:rPr>
          <w:rFonts w:ascii="Arial" w:hAnsi="Arial" w:cs="Arial"/>
          <w:sz w:val="24"/>
          <w:szCs w:val="24"/>
        </w:rPr>
      </w:pPr>
      <w:r w:rsidRPr="00274919">
        <w:rPr>
          <w:rFonts w:ascii="Arial" w:hAnsi="Arial" w:cs="Arial"/>
          <w:sz w:val="24"/>
          <w:szCs w:val="24"/>
        </w:rPr>
        <w:t xml:space="preserve">Guía Laboral Gerencie.com 2014 </w:t>
      </w:r>
    </w:p>
    <w:p w:rsidR="0070639D" w:rsidRDefault="00227A80" w:rsidP="006B1301">
      <w:pPr>
        <w:spacing w:after="0" w:line="360" w:lineRule="auto"/>
        <w:jc w:val="both"/>
        <w:rPr>
          <w:rFonts w:ascii="Arial" w:hAnsi="Arial" w:cs="Arial"/>
          <w:sz w:val="24"/>
          <w:szCs w:val="24"/>
        </w:rPr>
      </w:pPr>
      <w:hyperlink r:id="rId12" w:history="1">
        <w:r w:rsidR="0070639D" w:rsidRPr="00E15549">
          <w:rPr>
            <w:rStyle w:val="Hipervnculo"/>
            <w:rFonts w:ascii="Arial" w:hAnsi="Arial" w:cs="Arial"/>
            <w:sz w:val="24"/>
            <w:szCs w:val="24"/>
          </w:rPr>
          <w:t>http://fvlaboral.blogspot.com/</w:t>
        </w:r>
      </w:hyperlink>
    </w:p>
    <w:p w:rsidR="0070639D" w:rsidRPr="00274919" w:rsidRDefault="0070639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755E2D" w:rsidRPr="00274919" w:rsidRDefault="00755E2D" w:rsidP="006B1301">
      <w:pPr>
        <w:spacing w:after="0" w:line="360" w:lineRule="auto"/>
        <w:jc w:val="both"/>
        <w:rPr>
          <w:rFonts w:ascii="Arial" w:hAnsi="Arial" w:cs="Arial"/>
          <w:sz w:val="24"/>
          <w:szCs w:val="24"/>
        </w:rPr>
      </w:pPr>
    </w:p>
    <w:p w:rsidR="00755E2D" w:rsidRPr="00274919" w:rsidRDefault="00755E2D" w:rsidP="006B1301">
      <w:pPr>
        <w:spacing w:after="0" w:line="360" w:lineRule="auto"/>
        <w:jc w:val="both"/>
        <w:rPr>
          <w:rFonts w:ascii="Arial" w:hAnsi="Arial" w:cs="Arial"/>
          <w:sz w:val="24"/>
          <w:szCs w:val="24"/>
        </w:rPr>
      </w:pPr>
      <w:r w:rsidRPr="00274919">
        <w:rPr>
          <w:rFonts w:ascii="Arial" w:hAnsi="Arial" w:cs="Arial"/>
          <w:sz w:val="24"/>
          <w:szCs w:val="24"/>
        </w:rPr>
        <w:t xml:space="preserve"> </w:t>
      </w:r>
    </w:p>
    <w:p w:rsidR="001657D6" w:rsidRPr="00755E2D" w:rsidRDefault="001657D6" w:rsidP="006B1301">
      <w:pPr>
        <w:spacing w:after="0" w:line="360" w:lineRule="auto"/>
        <w:jc w:val="both"/>
        <w:rPr>
          <w:sz w:val="24"/>
          <w:szCs w:val="24"/>
        </w:rPr>
      </w:pPr>
    </w:p>
    <w:p w:rsidR="008E352A" w:rsidRPr="00755E2D" w:rsidRDefault="008E352A">
      <w:pPr>
        <w:spacing w:after="0" w:line="360" w:lineRule="auto"/>
        <w:jc w:val="both"/>
        <w:rPr>
          <w:sz w:val="24"/>
          <w:szCs w:val="24"/>
        </w:rPr>
      </w:pPr>
    </w:p>
    <w:sectPr w:rsidR="008E352A" w:rsidRPr="00755E2D" w:rsidSect="003B042A">
      <w:headerReference w:type="default" r:id="rId13"/>
      <w:footerReference w:type="default" r:id="rId14"/>
      <w:headerReference w:type="first" r:id="rId15"/>
      <w:pgSz w:w="12240" w:h="15840" w:code="1"/>
      <w:pgMar w:top="1440" w:right="1440" w:bottom="1701"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80" w:rsidRDefault="00227A80" w:rsidP="005A0A3C">
      <w:pPr>
        <w:spacing w:after="0" w:line="240" w:lineRule="auto"/>
      </w:pPr>
      <w:r>
        <w:separator/>
      </w:r>
    </w:p>
  </w:endnote>
  <w:endnote w:type="continuationSeparator" w:id="0">
    <w:p w:rsidR="00227A80" w:rsidRDefault="00227A80" w:rsidP="005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08436"/>
      <w:docPartObj>
        <w:docPartGallery w:val="Page Numbers (Bottom of Page)"/>
        <w:docPartUnique/>
      </w:docPartObj>
    </w:sdtPr>
    <w:sdtEndPr/>
    <w:sdtContent>
      <w:p w:rsidR="000D79D8" w:rsidRDefault="000D79D8">
        <w:pPr>
          <w:pStyle w:val="Piedepgina"/>
          <w:jc w:val="right"/>
        </w:pPr>
        <w:r>
          <w:fldChar w:fldCharType="begin"/>
        </w:r>
        <w:r>
          <w:instrText>PAGE   \* MERGEFORMAT</w:instrText>
        </w:r>
        <w:r>
          <w:fldChar w:fldCharType="separate"/>
        </w:r>
        <w:r w:rsidR="002E18C4">
          <w:rPr>
            <w:noProof/>
          </w:rPr>
          <w:t>2</w:t>
        </w:r>
        <w:r>
          <w:fldChar w:fldCharType="end"/>
        </w:r>
      </w:p>
    </w:sdtContent>
  </w:sdt>
  <w:p w:rsidR="000D79D8" w:rsidRDefault="000D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80" w:rsidRDefault="00227A80" w:rsidP="005A0A3C">
      <w:pPr>
        <w:spacing w:after="0" w:line="240" w:lineRule="auto"/>
      </w:pPr>
      <w:r>
        <w:separator/>
      </w:r>
    </w:p>
  </w:footnote>
  <w:footnote w:type="continuationSeparator" w:id="0">
    <w:p w:rsidR="00227A80" w:rsidRDefault="00227A80" w:rsidP="005A0A3C">
      <w:pPr>
        <w:spacing w:after="0" w:line="240" w:lineRule="auto"/>
      </w:pPr>
      <w:r>
        <w:continuationSeparator/>
      </w:r>
    </w:p>
  </w:footnote>
  <w:footnote w:id="1">
    <w:p w:rsidR="004B7094" w:rsidRDefault="004B7094">
      <w:pPr>
        <w:pStyle w:val="Textonotapie"/>
      </w:pPr>
      <w:r>
        <w:rPr>
          <w:rStyle w:val="Refdenotaalpie"/>
        </w:rPr>
        <w:footnoteRef/>
      </w:r>
      <w:r>
        <w:t xml:space="preserve"> </w:t>
      </w:r>
      <w:r w:rsidRPr="004B7094">
        <w:t>La indemnización es la compensación por un daño que se haya recibido</w:t>
      </w:r>
      <w:r>
        <w:t>.</w:t>
      </w:r>
    </w:p>
  </w:footnote>
  <w:footnote w:id="2">
    <w:p w:rsidR="004B7094" w:rsidRDefault="004B7094">
      <w:pPr>
        <w:pStyle w:val="Textonotapie"/>
      </w:pPr>
      <w:r>
        <w:rPr>
          <w:rStyle w:val="Refdenotaalpie"/>
        </w:rPr>
        <w:footnoteRef/>
      </w:r>
      <w:r>
        <w:t xml:space="preserve"> S.M.L.V: Salario Mínimo Legal Vigente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D8" w:rsidRDefault="000D79D8">
    <w:pPr>
      <w:pStyle w:val="Encabezado"/>
      <w:jc w:val="right"/>
    </w:pPr>
  </w:p>
  <w:p w:rsidR="0018221A" w:rsidRDefault="001822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2A" w:rsidRDefault="003B042A">
    <w:pPr>
      <w:pStyle w:val="Encabezado"/>
      <w:jc w:val="right"/>
    </w:pPr>
  </w:p>
  <w:p w:rsidR="003B042A" w:rsidRDefault="003B04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2858"/>
    <w:multiLevelType w:val="hybridMultilevel"/>
    <w:tmpl w:val="B90465BA"/>
    <w:lvl w:ilvl="0" w:tplc="EFA4234E">
      <w:start w:val="7"/>
      <w:numFmt w:val="bullet"/>
      <w:lvlText w:val="-"/>
      <w:lvlJc w:val="left"/>
      <w:pPr>
        <w:ind w:left="77" w:hanging="360"/>
      </w:pPr>
      <w:rPr>
        <w:rFonts w:ascii="Arial" w:eastAsiaTheme="minorHAnsi" w:hAnsi="Arial" w:cs="Arial" w:hint="default"/>
        <w:b/>
      </w:rPr>
    </w:lvl>
    <w:lvl w:ilvl="1" w:tplc="0C0A0003" w:tentative="1">
      <w:start w:val="1"/>
      <w:numFmt w:val="bullet"/>
      <w:lvlText w:val="o"/>
      <w:lvlJc w:val="left"/>
      <w:pPr>
        <w:ind w:left="797" w:hanging="360"/>
      </w:pPr>
      <w:rPr>
        <w:rFonts w:ascii="Courier New" w:hAnsi="Courier New" w:cs="Courier New" w:hint="default"/>
      </w:rPr>
    </w:lvl>
    <w:lvl w:ilvl="2" w:tplc="0C0A0005" w:tentative="1">
      <w:start w:val="1"/>
      <w:numFmt w:val="bullet"/>
      <w:lvlText w:val=""/>
      <w:lvlJc w:val="left"/>
      <w:pPr>
        <w:ind w:left="1517" w:hanging="360"/>
      </w:pPr>
      <w:rPr>
        <w:rFonts w:ascii="Wingdings" w:hAnsi="Wingdings" w:hint="default"/>
      </w:rPr>
    </w:lvl>
    <w:lvl w:ilvl="3" w:tplc="0C0A0001" w:tentative="1">
      <w:start w:val="1"/>
      <w:numFmt w:val="bullet"/>
      <w:lvlText w:val=""/>
      <w:lvlJc w:val="left"/>
      <w:pPr>
        <w:ind w:left="2237" w:hanging="360"/>
      </w:pPr>
      <w:rPr>
        <w:rFonts w:ascii="Symbol" w:hAnsi="Symbol" w:hint="default"/>
      </w:rPr>
    </w:lvl>
    <w:lvl w:ilvl="4" w:tplc="0C0A0003" w:tentative="1">
      <w:start w:val="1"/>
      <w:numFmt w:val="bullet"/>
      <w:lvlText w:val="o"/>
      <w:lvlJc w:val="left"/>
      <w:pPr>
        <w:ind w:left="2957" w:hanging="360"/>
      </w:pPr>
      <w:rPr>
        <w:rFonts w:ascii="Courier New" w:hAnsi="Courier New" w:cs="Courier New" w:hint="default"/>
      </w:rPr>
    </w:lvl>
    <w:lvl w:ilvl="5" w:tplc="0C0A0005" w:tentative="1">
      <w:start w:val="1"/>
      <w:numFmt w:val="bullet"/>
      <w:lvlText w:val=""/>
      <w:lvlJc w:val="left"/>
      <w:pPr>
        <w:ind w:left="3677" w:hanging="360"/>
      </w:pPr>
      <w:rPr>
        <w:rFonts w:ascii="Wingdings" w:hAnsi="Wingdings" w:hint="default"/>
      </w:rPr>
    </w:lvl>
    <w:lvl w:ilvl="6" w:tplc="0C0A0001" w:tentative="1">
      <w:start w:val="1"/>
      <w:numFmt w:val="bullet"/>
      <w:lvlText w:val=""/>
      <w:lvlJc w:val="left"/>
      <w:pPr>
        <w:ind w:left="4397" w:hanging="360"/>
      </w:pPr>
      <w:rPr>
        <w:rFonts w:ascii="Symbol" w:hAnsi="Symbol" w:hint="default"/>
      </w:rPr>
    </w:lvl>
    <w:lvl w:ilvl="7" w:tplc="0C0A0003" w:tentative="1">
      <w:start w:val="1"/>
      <w:numFmt w:val="bullet"/>
      <w:lvlText w:val="o"/>
      <w:lvlJc w:val="left"/>
      <w:pPr>
        <w:ind w:left="5117" w:hanging="360"/>
      </w:pPr>
      <w:rPr>
        <w:rFonts w:ascii="Courier New" w:hAnsi="Courier New" w:cs="Courier New" w:hint="default"/>
      </w:rPr>
    </w:lvl>
    <w:lvl w:ilvl="8" w:tplc="0C0A0005" w:tentative="1">
      <w:start w:val="1"/>
      <w:numFmt w:val="bullet"/>
      <w:lvlText w:val=""/>
      <w:lvlJc w:val="left"/>
      <w:pPr>
        <w:ind w:left="5837" w:hanging="360"/>
      </w:pPr>
      <w:rPr>
        <w:rFonts w:ascii="Wingdings" w:hAnsi="Wingdings" w:hint="default"/>
      </w:rPr>
    </w:lvl>
  </w:abstractNum>
  <w:abstractNum w:abstractNumId="1">
    <w:nsid w:val="5861495F"/>
    <w:multiLevelType w:val="multilevel"/>
    <w:tmpl w:val="2EA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2D"/>
    <w:rsid w:val="000D79D8"/>
    <w:rsid w:val="00144012"/>
    <w:rsid w:val="001657D6"/>
    <w:rsid w:val="0018221A"/>
    <w:rsid w:val="00227A80"/>
    <w:rsid w:val="00274919"/>
    <w:rsid w:val="002C7D36"/>
    <w:rsid w:val="002D7A35"/>
    <w:rsid w:val="002E18C4"/>
    <w:rsid w:val="003276CA"/>
    <w:rsid w:val="00333D2F"/>
    <w:rsid w:val="00347E55"/>
    <w:rsid w:val="003772CF"/>
    <w:rsid w:val="003B042A"/>
    <w:rsid w:val="003D3400"/>
    <w:rsid w:val="003F066F"/>
    <w:rsid w:val="00401DEC"/>
    <w:rsid w:val="004B7094"/>
    <w:rsid w:val="00532C7C"/>
    <w:rsid w:val="00597433"/>
    <w:rsid w:val="005A0A3C"/>
    <w:rsid w:val="005A100D"/>
    <w:rsid w:val="005C3B50"/>
    <w:rsid w:val="006036ED"/>
    <w:rsid w:val="00607D9D"/>
    <w:rsid w:val="006B1301"/>
    <w:rsid w:val="00705F1F"/>
    <w:rsid w:val="0070639D"/>
    <w:rsid w:val="00747A79"/>
    <w:rsid w:val="00755E2D"/>
    <w:rsid w:val="007B5C7C"/>
    <w:rsid w:val="008206F5"/>
    <w:rsid w:val="0082552C"/>
    <w:rsid w:val="00854A8D"/>
    <w:rsid w:val="00887915"/>
    <w:rsid w:val="00890394"/>
    <w:rsid w:val="008C6E98"/>
    <w:rsid w:val="008D13C6"/>
    <w:rsid w:val="008E352A"/>
    <w:rsid w:val="008F3D35"/>
    <w:rsid w:val="00A625A9"/>
    <w:rsid w:val="00A75282"/>
    <w:rsid w:val="00AA178D"/>
    <w:rsid w:val="00AB3054"/>
    <w:rsid w:val="00AE5715"/>
    <w:rsid w:val="00B004CD"/>
    <w:rsid w:val="00B06F7D"/>
    <w:rsid w:val="00B8765B"/>
    <w:rsid w:val="00B90055"/>
    <w:rsid w:val="00BD0E78"/>
    <w:rsid w:val="00C20666"/>
    <w:rsid w:val="00C403B2"/>
    <w:rsid w:val="00C6183E"/>
    <w:rsid w:val="00C8579D"/>
    <w:rsid w:val="00CF1DB0"/>
    <w:rsid w:val="00D06394"/>
    <w:rsid w:val="00D22DDB"/>
    <w:rsid w:val="00D45F97"/>
    <w:rsid w:val="00D6410E"/>
    <w:rsid w:val="00E12C62"/>
    <w:rsid w:val="00E705E0"/>
    <w:rsid w:val="00E82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55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55E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03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E2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55E2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03B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C403B2"/>
    <w:rPr>
      <w:color w:val="0000FF" w:themeColor="hyperlink"/>
      <w:u w:val="single"/>
    </w:rPr>
  </w:style>
  <w:style w:type="paragraph" w:styleId="Sinespaciado">
    <w:name w:val="No Spacing"/>
    <w:link w:val="SinespaciadoCar"/>
    <w:uiPriority w:val="1"/>
    <w:qFormat/>
    <w:rsid w:val="00C403B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403B2"/>
    <w:rPr>
      <w:rFonts w:eastAsiaTheme="minorEastAsia"/>
      <w:lang w:eastAsia="es-ES"/>
    </w:rPr>
  </w:style>
  <w:style w:type="paragraph" w:styleId="Textodeglobo">
    <w:name w:val="Balloon Text"/>
    <w:basedOn w:val="Normal"/>
    <w:link w:val="TextodegloboCar"/>
    <w:uiPriority w:val="99"/>
    <w:semiHidden/>
    <w:unhideWhenUsed/>
    <w:rsid w:val="00C40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3B2"/>
    <w:rPr>
      <w:rFonts w:ascii="Tahoma" w:hAnsi="Tahoma" w:cs="Tahoma"/>
      <w:sz w:val="16"/>
      <w:szCs w:val="16"/>
    </w:rPr>
  </w:style>
  <w:style w:type="paragraph" w:styleId="TtulodeTDC">
    <w:name w:val="TOC Heading"/>
    <w:basedOn w:val="Ttulo1"/>
    <w:next w:val="Normal"/>
    <w:uiPriority w:val="39"/>
    <w:semiHidden/>
    <w:unhideWhenUsed/>
    <w:qFormat/>
    <w:rsid w:val="00C403B2"/>
    <w:pPr>
      <w:outlineLvl w:val="9"/>
    </w:pPr>
    <w:rPr>
      <w:lang w:eastAsia="es-ES"/>
    </w:rPr>
  </w:style>
  <w:style w:type="paragraph" w:styleId="TDC1">
    <w:name w:val="toc 1"/>
    <w:basedOn w:val="Normal"/>
    <w:next w:val="Normal"/>
    <w:autoRedefine/>
    <w:uiPriority w:val="39"/>
    <w:unhideWhenUsed/>
    <w:rsid w:val="00C403B2"/>
    <w:pPr>
      <w:spacing w:after="100"/>
    </w:pPr>
  </w:style>
  <w:style w:type="paragraph" w:styleId="TDC2">
    <w:name w:val="toc 2"/>
    <w:basedOn w:val="Normal"/>
    <w:next w:val="Normal"/>
    <w:autoRedefine/>
    <w:uiPriority w:val="39"/>
    <w:unhideWhenUsed/>
    <w:rsid w:val="00C403B2"/>
    <w:pPr>
      <w:spacing w:after="100"/>
      <w:ind w:left="220"/>
    </w:pPr>
  </w:style>
  <w:style w:type="paragraph" w:styleId="TDC3">
    <w:name w:val="toc 3"/>
    <w:basedOn w:val="Normal"/>
    <w:next w:val="Normal"/>
    <w:autoRedefine/>
    <w:uiPriority w:val="39"/>
    <w:unhideWhenUsed/>
    <w:rsid w:val="00C403B2"/>
    <w:pPr>
      <w:spacing w:after="100"/>
      <w:ind w:left="440"/>
    </w:pPr>
  </w:style>
  <w:style w:type="paragraph" w:styleId="Encabezado">
    <w:name w:val="header"/>
    <w:basedOn w:val="Normal"/>
    <w:link w:val="EncabezadoCar"/>
    <w:uiPriority w:val="99"/>
    <w:unhideWhenUsed/>
    <w:rsid w:val="005A0A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A3C"/>
  </w:style>
  <w:style w:type="paragraph" w:styleId="Piedepgina">
    <w:name w:val="footer"/>
    <w:basedOn w:val="Normal"/>
    <w:link w:val="PiedepginaCar"/>
    <w:uiPriority w:val="99"/>
    <w:unhideWhenUsed/>
    <w:rsid w:val="005A0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A3C"/>
  </w:style>
  <w:style w:type="paragraph" w:styleId="Textonotapie">
    <w:name w:val="footnote text"/>
    <w:basedOn w:val="Normal"/>
    <w:link w:val="TextonotapieCar"/>
    <w:uiPriority w:val="99"/>
    <w:semiHidden/>
    <w:unhideWhenUsed/>
    <w:rsid w:val="004B70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7094"/>
    <w:rPr>
      <w:sz w:val="20"/>
      <w:szCs w:val="20"/>
    </w:rPr>
  </w:style>
  <w:style w:type="character" w:styleId="Refdenotaalpie">
    <w:name w:val="footnote reference"/>
    <w:basedOn w:val="Fuentedeprrafopredeter"/>
    <w:uiPriority w:val="99"/>
    <w:semiHidden/>
    <w:unhideWhenUsed/>
    <w:rsid w:val="004B7094"/>
    <w:rPr>
      <w:vertAlign w:val="superscript"/>
    </w:rPr>
  </w:style>
  <w:style w:type="paragraph" w:styleId="Bibliografa">
    <w:name w:val="Bibliography"/>
    <w:basedOn w:val="Normal"/>
    <w:next w:val="Normal"/>
    <w:uiPriority w:val="37"/>
    <w:unhideWhenUsed/>
    <w:rsid w:val="00B90055"/>
  </w:style>
  <w:style w:type="character" w:styleId="Textoennegrita">
    <w:name w:val="Strong"/>
    <w:basedOn w:val="Fuentedeprrafopredeter"/>
    <w:uiPriority w:val="22"/>
    <w:qFormat/>
    <w:rsid w:val="00A625A9"/>
    <w:rPr>
      <w:b/>
      <w:bCs/>
    </w:rPr>
  </w:style>
  <w:style w:type="paragraph" w:styleId="Prrafodelista">
    <w:name w:val="List Paragraph"/>
    <w:basedOn w:val="Normal"/>
    <w:uiPriority w:val="34"/>
    <w:qFormat/>
    <w:rsid w:val="00A625A9"/>
    <w:pPr>
      <w:ind w:left="720"/>
      <w:contextualSpacing/>
    </w:pPr>
  </w:style>
  <w:style w:type="paragraph" w:customStyle="1" w:styleId="Default">
    <w:name w:val="Default"/>
    <w:rsid w:val="006036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55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55E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03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E2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55E2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03B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C403B2"/>
    <w:rPr>
      <w:color w:val="0000FF" w:themeColor="hyperlink"/>
      <w:u w:val="single"/>
    </w:rPr>
  </w:style>
  <w:style w:type="paragraph" w:styleId="Sinespaciado">
    <w:name w:val="No Spacing"/>
    <w:link w:val="SinespaciadoCar"/>
    <w:uiPriority w:val="1"/>
    <w:qFormat/>
    <w:rsid w:val="00C403B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403B2"/>
    <w:rPr>
      <w:rFonts w:eastAsiaTheme="minorEastAsia"/>
      <w:lang w:eastAsia="es-ES"/>
    </w:rPr>
  </w:style>
  <w:style w:type="paragraph" w:styleId="Textodeglobo">
    <w:name w:val="Balloon Text"/>
    <w:basedOn w:val="Normal"/>
    <w:link w:val="TextodegloboCar"/>
    <w:uiPriority w:val="99"/>
    <w:semiHidden/>
    <w:unhideWhenUsed/>
    <w:rsid w:val="00C40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3B2"/>
    <w:rPr>
      <w:rFonts w:ascii="Tahoma" w:hAnsi="Tahoma" w:cs="Tahoma"/>
      <w:sz w:val="16"/>
      <w:szCs w:val="16"/>
    </w:rPr>
  </w:style>
  <w:style w:type="paragraph" w:styleId="TtulodeTDC">
    <w:name w:val="TOC Heading"/>
    <w:basedOn w:val="Ttulo1"/>
    <w:next w:val="Normal"/>
    <w:uiPriority w:val="39"/>
    <w:semiHidden/>
    <w:unhideWhenUsed/>
    <w:qFormat/>
    <w:rsid w:val="00C403B2"/>
    <w:pPr>
      <w:outlineLvl w:val="9"/>
    </w:pPr>
    <w:rPr>
      <w:lang w:eastAsia="es-ES"/>
    </w:rPr>
  </w:style>
  <w:style w:type="paragraph" w:styleId="TDC1">
    <w:name w:val="toc 1"/>
    <w:basedOn w:val="Normal"/>
    <w:next w:val="Normal"/>
    <w:autoRedefine/>
    <w:uiPriority w:val="39"/>
    <w:unhideWhenUsed/>
    <w:rsid w:val="00C403B2"/>
    <w:pPr>
      <w:spacing w:after="100"/>
    </w:pPr>
  </w:style>
  <w:style w:type="paragraph" w:styleId="TDC2">
    <w:name w:val="toc 2"/>
    <w:basedOn w:val="Normal"/>
    <w:next w:val="Normal"/>
    <w:autoRedefine/>
    <w:uiPriority w:val="39"/>
    <w:unhideWhenUsed/>
    <w:rsid w:val="00C403B2"/>
    <w:pPr>
      <w:spacing w:after="100"/>
      <w:ind w:left="220"/>
    </w:pPr>
  </w:style>
  <w:style w:type="paragraph" w:styleId="TDC3">
    <w:name w:val="toc 3"/>
    <w:basedOn w:val="Normal"/>
    <w:next w:val="Normal"/>
    <w:autoRedefine/>
    <w:uiPriority w:val="39"/>
    <w:unhideWhenUsed/>
    <w:rsid w:val="00C403B2"/>
    <w:pPr>
      <w:spacing w:after="100"/>
      <w:ind w:left="440"/>
    </w:pPr>
  </w:style>
  <w:style w:type="paragraph" w:styleId="Encabezado">
    <w:name w:val="header"/>
    <w:basedOn w:val="Normal"/>
    <w:link w:val="EncabezadoCar"/>
    <w:uiPriority w:val="99"/>
    <w:unhideWhenUsed/>
    <w:rsid w:val="005A0A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A3C"/>
  </w:style>
  <w:style w:type="paragraph" w:styleId="Piedepgina">
    <w:name w:val="footer"/>
    <w:basedOn w:val="Normal"/>
    <w:link w:val="PiedepginaCar"/>
    <w:uiPriority w:val="99"/>
    <w:unhideWhenUsed/>
    <w:rsid w:val="005A0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A3C"/>
  </w:style>
  <w:style w:type="paragraph" w:styleId="Textonotapie">
    <w:name w:val="footnote text"/>
    <w:basedOn w:val="Normal"/>
    <w:link w:val="TextonotapieCar"/>
    <w:uiPriority w:val="99"/>
    <w:semiHidden/>
    <w:unhideWhenUsed/>
    <w:rsid w:val="004B70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7094"/>
    <w:rPr>
      <w:sz w:val="20"/>
      <w:szCs w:val="20"/>
    </w:rPr>
  </w:style>
  <w:style w:type="character" w:styleId="Refdenotaalpie">
    <w:name w:val="footnote reference"/>
    <w:basedOn w:val="Fuentedeprrafopredeter"/>
    <w:uiPriority w:val="99"/>
    <w:semiHidden/>
    <w:unhideWhenUsed/>
    <w:rsid w:val="004B7094"/>
    <w:rPr>
      <w:vertAlign w:val="superscript"/>
    </w:rPr>
  </w:style>
  <w:style w:type="paragraph" w:styleId="Bibliografa">
    <w:name w:val="Bibliography"/>
    <w:basedOn w:val="Normal"/>
    <w:next w:val="Normal"/>
    <w:uiPriority w:val="37"/>
    <w:unhideWhenUsed/>
    <w:rsid w:val="00B90055"/>
  </w:style>
  <w:style w:type="character" w:styleId="Textoennegrita">
    <w:name w:val="Strong"/>
    <w:basedOn w:val="Fuentedeprrafopredeter"/>
    <w:uiPriority w:val="22"/>
    <w:qFormat/>
    <w:rsid w:val="00A625A9"/>
    <w:rPr>
      <w:b/>
      <w:bCs/>
    </w:rPr>
  </w:style>
  <w:style w:type="paragraph" w:styleId="Prrafodelista">
    <w:name w:val="List Paragraph"/>
    <w:basedOn w:val="Normal"/>
    <w:uiPriority w:val="34"/>
    <w:qFormat/>
    <w:rsid w:val="00A625A9"/>
    <w:pPr>
      <w:ind w:left="720"/>
      <w:contextualSpacing/>
    </w:pPr>
  </w:style>
  <w:style w:type="paragraph" w:customStyle="1" w:styleId="Default">
    <w:name w:val="Default"/>
    <w:rsid w:val="006036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85570">
      <w:bodyDiv w:val="1"/>
      <w:marLeft w:val="0"/>
      <w:marRight w:val="0"/>
      <w:marTop w:val="0"/>
      <w:marBottom w:val="0"/>
      <w:divBdr>
        <w:top w:val="none" w:sz="0" w:space="0" w:color="auto"/>
        <w:left w:val="none" w:sz="0" w:space="0" w:color="auto"/>
        <w:bottom w:val="none" w:sz="0" w:space="0" w:color="auto"/>
        <w:right w:val="none" w:sz="0" w:space="0" w:color="auto"/>
      </w:divBdr>
      <w:divsChild>
        <w:div w:id="1390570797">
          <w:marLeft w:val="0"/>
          <w:marRight w:val="0"/>
          <w:marTop w:val="0"/>
          <w:marBottom w:val="0"/>
          <w:divBdr>
            <w:top w:val="none" w:sz="0" w:space="0" w:color="auto"/>
            <w:left w:val="none" w:sz="0" w:space="0" w:color="auto"/>
            <w:bottom w:val="none" w:sz="0" w:space="0" w:color="auto"/>
            <w:right w:val="none" w:sz="0" w:space="0" w:color="auto"/>
          </w:divBdr>
          <w:divsChild>
            <w:div w:id="1968583452">
              <w:marLeft w:val="0"/>
              <w:marRight w:val="0"/>
              <w:marTop w:val="0"/>
              <w:marBottom w:val="0"/>
              <w:divBdr>
                <w:top w:val="none" w:sz="0" w:space="0" w:color="auto"/>
                <w:left w:val="none" w:sz="0" w:space="0" w:color="auto"/>
                <w:bottom w:val="none" w:sz="0" w:space="0" w:color="auto"/>
                <w:right w:val="none" w:sz="0" w:space="0" w:color="auto"/>
              </w:divBdr>
              <w:divsChild>
                <w:div w:id="1515654295">
                  <w:marLeft w:val="0"/>
                  <w:marRight w:val="0"/>
                  <w:marTop w:val="0"/>
                  <w:marBottom w:val="0"/>
                  <w:divBdr>
                    <w:top w:val="none" w:sz="0" w:space="0" w:color="auto"/>
                    <w:left w:val="none" w:sz="0" w:space="0" w:color="auto"/>
                    <w:bottom w:val="none" w:sz="0" w:space="0" w:color="auto"/>
                    <w:right w:val="none" w:sz="0" w:space="0" w:color="auto"/>
                  </w:divBdr>
                  <w:divsChild>
                    <w:div w:id="250354045">
                      <w:marLeft w:val="0"/>
                      <w:marRight w:val="0"/>
                      <w:marTop w:val="0"/>
                      <w:marBottom w:val="0"/>
                      <w:divBdr>
                        <w:top w:val="none" w:sz="0" w:space="0" w:color="auto"/>
                        <w:left w:val="none" w:sz="0" w:space="0" w:color="auto"/>
                        <w:bottom w:val="none" w:sz="0" w:space="0" w:color="auto"/>
                        <w:right w:val="none" w:sz="0" w:space="0" w:color="auto"/>
                      </w:divBdr>
                      <w:divsChild>
                        <w:div w:id="166332050">
                          <w:marLeft w:val="0"/>
                          <w:marRight w:val="0"/>
                          <w:marTop w:val="0"/>
                          <w:marBottom w:val="0"/>
                          <w:divBdr>
                            <w:top w:val="none" w:sz="0" w:space="0" w:color="auto"/>
                            <w:left w:val="none" w:sz="0" w:space="0" w:color="auto"/>
                            <w:bottom w:val="none" w:sz="0" w:space="0" w:color="auto"/>
                            <w:right w:val="none" w:sz="0" w:space="0" w:color="auto"/>
                          </w:divBdr>
                          <w:divsChild>
                            <w:div w:id="1039548087">
                              <w:marLeft w:val="0"/>
                              <w:marRight w:val="0"/>
                              <w:marTop w:val="0"/>
                              <w:marBottom w:val="0"/>
                              <w:divBdr>
                                <w:top w:val="none" w:sz="0" w:space="0" w:color="auto"/>
                                <w:left w:val="none" w:sz="0" w:space="0" w:color="auto"/>
                                <w:bottom w:val="none" w:sz="0" w:space="0" w:color="auto"/>
                                <w:right w:val="none" w:sz="0" w:space="0" w:color="auto"/>
                              </w:divBdr>
                              <w:divsChild>
                                <w:div w:id="922648443">
                                  <w:marLeft w:val="0"/>
                                  <w:marRight w:val="0"/>
                                  <w:marTop w:val="0"/>
                                  <w:marBottom w:val="0"/>
                                  <w:divBdr>
                                    <w:top w:val="none" w:sz="0" w:space="0" w:color="auto"/>
                                    <w:left w:val="none" w:sz="0" w:space="0" w:color="auto"/>
                                    <w:bottom w:val="none" w:sz="0" w:space="0" w:color="auto"/>
                                    <w:right w:val="none" w:sz="0" w:space="0" w:color="auto"/>
                                  </w:divBdr>
                                  <w:divsChild>
                                    <w:div w:id="202056401">
                                      <w:marLeft w:val="0"/>
                                      <w:marRight w:val="0"/>
                                      <w:marTop w:val="0"/>
                                      <w:marBottom w:val="0"/>
                                      <w:divBdr>
                                        <w:top w:val="none" w:sz="0" w:space="0" w:color="auto"/>
                                        <w:left w:val="none" w:sz="0" w:space="0" w:color="auto"/>
                                        <w:bottom w:val="none" w:sz="0" w:space="0" w:color="auto"/>
                                        <w:right w:val="none" w:sz="0" w:space="0" w:color="auto"/>
                                      </w:divBdr>
                                      <w:divsChild>
                                        <w:div w:id="449591527">
                                          <w:marLeft w:val="0"/>
                                          <w:marRight w:val="0"/>
                                          <w:marTop w:val="0"/>
                                          <w:marBottom w:val="0"/>
                                          <w:divBdr>
                                            <w:top w:val="none" w:sz="0" w:space="0" w:color="auto"/>
                                            <w:left w:val="none" w:sz="0" w:space="0" w:color="auto"/>
                                            <w:bottom w:val="none" w:sz="0" w:space="0" w:color="auto"/>
                                            <w:right w:val="none" w:sz="0" w:space="0" w:color="auto"/>
                                          </w:divBdr>
                                          <w:divsChild>
                                            <w:div w:id="2013221978">
                                              <w:marLeft w:val="0"/>
                                              <w:marRight w:val="0"/>
                                              <w:marTop w:val="0"/>
                                              <w:marBottom w:val="0"/>
                                              <w:divBdr>
                                                <w:top w:val="none" w:sz="0" w:space="0" w:color="auto"/>
                                                <w:left w:val="none" w:sz="0" w:space="0" w:color="auto"/>
                                                <w:bottom w:val="none" w:sz="0" w:space="0" w:color="auto"/>
                                                <w:right w:val="none" w:sz="0" w:space="0" w:color="auto"/>
                                              </w:divBdr>
                                              <w:divsChild>
                                                <w:div w:id="1220628082">
                                                  <w:marLeft w:val="0"/>
                                                  <w:marRight w:val="0"/>
                                                  <w:marTop w:val="0"/>
                                                  <w:marBottom w:val="0"/>
                                                  <w:divBdr>
                                                    <w:top w:val="none" w:sz="0" w:space="0" w:color="auto"/>
                                                    <w:left w:val="none" w:sz="0" w:space="0" w:color="auto"/>
                                                    <w:bottom w:val="none" w:sz="0" w:space="0" w:color="auto"/>
                                                    <w:right w:val="none" w:sz="0" w:space="0" w:color="auto"/>
                                                  </w:divBdr>
                                                  <w:divsChild>
                                                    <w:div w:id="569268719">
                                                      <w:marLeft w:val="0"/>
                                                      <w:marRight w:val="0"/>
                                                      <w:marTop w:val="0"/>
                                                      <w:marBottom w:val="0"/>
                                                      <w:divBdr>
                                                        <w:top w:val="none" w:sz="0" w:space="0" w:color="auto"/>
                                                        <w:left w:val="none" w:sz="0" w:space="0" w:color="auto"/>
                                                        <w:bottom w:val="none" w:sz="0" w:space="0" w:color="auto"/>
                                                        <w:right w:val="none" w:sz="0" w:space="0" w:color="auto"/>
                                                      </w:divBdr>
                                                      <w:divsChild>
                                                        <w:div w:id="1439830258">
                                                          <w:marLeft w:val="0"/>
                                                          <w:marRight w:val="0"/>
                                                          <w:marTop w:val="450"/>
                                                          <w:marBottom w:val="450"/>
                                                          <w:divBdr>
                                                            <w:top w:val="none" w:sz="0" w:space="0" w:color="auto"/>
                                                            <w:left w:val="none" w:sz="0" w:space="0" w:color="auto"/>
                                                            <w:bottom w:val="none" w:sz="0" w:space="0" w:color="auto"/>
                                                            <w:right w:val="none" w:sz="0" w:space="0" w:color="auto"/>
                                                          </w:divBdr>
                                                          <w:divsChild>
                                                            <w:div w:id="658119664">
                                                              <w:marLeft w:val="0"/>
                                                              <w:marRight w:val="0"/>
                                                              <w:marTop w:val="0"/>
                                                              <w:marBottom w:val="0"/>
                                                              <w:divBdr>
                                                                <w:top w:val="none" w:sz="0" w:space="0" w:color="auto"/>
                                                                <w:left w:val="none" w:sz="0" w:space="0" w:color="auto"/>
                                                                <w:bottom w:val="none" w:sz="0" w:space="0" w:color="auto"/>
                                                                <w:right w:val="none" w:sz="0" w:space="0" w:color="auto"/>
                                                              </w:divBdr>
                                                              <w:divsChild>
                                                                <w:div w:id="1728995759">
                                                                  <w:marLeft w:val="0"/>
                                                                  <w:marRight w:val="0"/>
                                                                  <w:marTop w:val="975"/>
                                                                  <w:marBottom w:val="300"/>
                                                                  <w:divBdr>
                                                                    <w:top w:val="single" w:sz="6" w:space="0" w:color="22C5DC"/>
                                                                    <w:left w:val="single" w:sz="6" w:space="11" w:color="22C5DC"/>
                                                                    <w:bottom w:val="single" w:sz="6" w:space="0" w:color="22C5DC"/>
                                                                    <w:right w:val="single" w:sz="6" w:space="11" w:color="22C5DC"/>
                                                                  </w:divBdr>
                                                                  <w:divsChild>
                                                                    <w:div w:id="1405033640">
                                                                      <w:marLeft w:val="0"/>
                                                                      <w:marRight w:val="0"/>
                                                                      <w:marTop w:val="0"/>
                                                                      <w:marBottom w:val="0"/>
                                                                      <w:divBdr>
                                                                        <w:top w:val="none" w:sz="0" w:space="0" w:color="auto"/>
                                                                        <w:left w:val="none" w:sz="0" w:space="0" w:color="auto"/>
                                                                        <w:bottom w:val="none" w:sz="0" w:space="0" w:color="auto"/>
                                                                        <w:right w:val="none" w:sz="0" w:space="0" w:color="auto"/>
                                                                      </w:divBdr>
                                                                      <w:divsChild>
                                                                        <w:div w:id="315577302">
                                                                          <w:marLeft w:val="0"/>
                                                                          <w:marRight w:val="0"/>
                                                                          <w:marTop w:val="0"/>
                                                                          <w:marBottom w:val="0"/>
                                                                          <w:divBdr>
                                                                            <w:top w:val="single" w:sz="6" w:space="11" w:color="22C5DC"/>
                                                                            <w:left w:val="none" w:sz="0" w:space="0" w:color="auto"/>
                                                                            <w:bottom w:val="none" w:sz="0" w:space="0" w:color="auto"/>
                                                                            <w:right w:val="none" w:sz="0" w:space="0" w:color="auto"/>
                                                                          </w:divBdr>
                                                                          <w:divsChild>
                                                                            <w:div w:id="1855142820">
                                                                              <w:marLeft w:val="0"/>
                                                                              <w:marRight w:val="0"/>
                                                                              <w:marTop w:val="0"/>
                                                                              <w:marBottom w:val="0"/>
                                                                              <w:divBdr>
                                                                                <w:top w:val="none" w:sz="0" w:space="0" w:color="auto"/>
                                                                                <w:left w:val="none" w:sz="0" w:space="0" w:color="auto"/>
                                                                                <w:bottom w:val="none" w:sz="0" w:space="0" w:color="auto"/>
                                                                                <w:right w:val="none" w:sz="0" w:space="0" w:color="auto"/>
                                                                              </w:divBdr>
                                                                              <w:divsChild>
                                                                                <w:div w:id="1320503457">
                                                                                  <w:marLeft w:val="0"/>
                                                                                  <w:marRight w:val="0"/>
                                                                                  <w:marTop w:val="0"/>
                                                                                  <w:marBottom w:val="0"/>
                                                                                  <w:divBdr>
                                                                                    <w:top w:val="none" w:sz="0" w:space="0" w:color="auto"/>
                                                                                    <w:left w:val="none" w:sz="0" w:space="0" w:color="auto"/>
                                                                                    <w:bottom w:val="none" w:sz="0" w:space="0" w:color="auto"/>
                                                                                    <w:right w:val="none" w:sz="0" w:space="0" w:color="auto"/>
                                                                                  </w:divBdr>
                                                                                  <w:divsChild>
                                                                                    <w:div w:id="2040662193">
                                                                                      <w:marLeft w:val="0"/>
                                                                                      <w:marRight w:val="0"/>
                                                                                      <w:marTop w:val="0"/>
                                                                                      <w:marBottom w:val="0"/>
                                                                                      <w:divBdr>
                                                                                        <w:top w:val="none" w:sz="0" w:space="0" w:color="auto"/>
                                                                                        <w:left w:val="none" w:sz="0" w:space="0" w:color="auto"/>
                                                                                        <w:bottom w:val="none" w:sz="0" w:space="0" w:color="auto"/>
                                                                                        <w:right w:val="none" w:sz="0" w:space="0" w:color="auto"/>
                                                                                      </w:divBdr>
                                                                                    </w:div>
                                                                                    <w:div w:id="1996952613">
                                                                                      <w:marLeft w:val="0"/>
                                                                                      <w:marRight w:val="0"/>
                                                                                      <w:marTop w:val="0"/>
                                                                                      <w:marBottom w:val="0"/>
                                                                                      <w:divBdr>
                                                                                        <w:top w:val="none" w:sz="0" w:space="0" w:color="auto"/>
                                                                                        <w:left w:val="none" w:sz="0" w:space="0" w:color="auto"/>
                                                                                        <w:bottom w:val="none" w:sz="0" w:space="0" w:color="auto"/>
                                                                                        <w:right w:val="none" w:sz="0" w:space="0" w:color="auto"/>
                                                                                      </w:divBdr>
                                                                                    </w:div>
                                                                                    <w:div w:id="1643461137">
                                                                                      <w:marLeft w:val="0"/>
                                                                                      <w:marRight w:val="0"/>
                                                                                      <w:marTop w:val="0"/>
                                                                                      <w:marBottom w:val="0"/>
                                                                                      <w:divBdr>
                                                                                        <w:top w:val="none" w:sz="0" w:space="0" w:color="auto"/>
                                                                                        <w:left w:val="none" w:sz="0" w:space="0" w:color="auto"/>
                                                                                        <w:bottom w:val="none" w:sz="0" w:space="0" w:color="auto"/>
                                                                                        <w:right w:val="none" w:sz="0" w:space="0" w:color="auto"/>
                                                                                      </w:divBdr>
                                                                                    </w:div>
                                                                                    <w:div w:id="623850029">
                                                                                      <w:marLeft w:val="0"/>
                                                                                      <w:marRight w:val="0"/>
                                                                                      <w:marTop w:val="0"/>
                                                                                      <w:marBottom w:val="0"/>
                                                                                      <w:divBdr>
                                                                                        <w:top w:val="none" w:sz="0" w:space="0" w:color="auto"/>
                                                                                        <w:left w:val="none" w:sz="0" w:space="0" w:color="auto"/>
                                                                                        <w:bottom w:val="none" w:sz="0" w:space="0" w:color="auto"/>
                                                                                        <w:right w:val="none" w:sz="0" w:space="0" w:color="auto"/>
                                                                                      </w:divBdr>
                                                                                    </w:div>
                                                                                    <w:div w:id="20292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vlaboral.blog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encie.com/contrato-de-trabajo-a-termino-fijo-o-a-termino-indefinido.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erencie.com/formulas-utilizadas-en-la-liquidacion-de-la-nomina.html" TargetMode="External"/><Relationship Id="rId4" Type="http://schemas.microsoft.com/office/2007/relationships/stylesWithEffects" Target="stylesWithEffects.xml"/><Relationship Id="rId9" Type="http://schemas.openxmlformats.org/officeDocument/2006/relationships/hyperlink" Target="https://www.google.com.co/?gfe_rd=cr&amp;ei=Nol7U42iKM7d8gfkoYH4C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Book</b:SourceType>
    <b:Guid>{E6A73754-4D51-4ABA-8710-6CC2BB627D37}</b:Guid>
    <b:Author>
      <b:Author>
        <b:NameList>
          <b:Person>
            <b:Last>http://www.definicionabc.com/derecho/indemnizacion.php</b:Last>
          </b:Person>
        </b:NameList>
      </b:Author>
    </b:Author>
    <b:RefOrder>2</b:RefOrder>
  </b:Source>
  <b:Source>
    <b:Tag>htt1</b:Tag>
    <b:SourceType>Book</b:SourceType>
    <b:Guid>{83B9278D-465E-47CF-AC94-B22A5B9ED1C1}</b:Guid>
    <b:Author>
      <b:Author>
        <b:NameList>
          <b:Person>
            <b:Last>http://www.gerencie.com/contrato-de-trabajo-a-termino-fijo-o-a-termino-indefinido.html</b:Last>
          </b:Person>
        </b:NameList>
      </b:Author>
    </b:Author>
    <b:RefOrder>1</b:RefOrder>
  </b:Source>
</b:Sources>
</file>

<file path=customXml/itemProps1.xml><?xml version="1.0" encoding="utf-8"?>
<ds:datastoreItem xmlns:ds="http://schemas.openxmlformats.org/officeDocument/2006/customXml" ds:itemID="{EAA84C08-A5C2-499A-B839-95C7928D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2330</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INSTRUCTOR:</dc:subject>
  <dc:creator>NIA MARÍN CALLE</dc:creator>
  <cp:lastModifiedBy>Video</cp:lastModifiedBy>
  <cp:revision>45</cp:revision>
  <dcterms:created xsi:type="dcterms:W3CDTF">2014-05-30T14:50:00Z</dcterms:created>
  <dcterms:modified xsi:type="dcterms:W3CDTF">2014-05-30T21:26:00Z</dcterms:modified>
</cp:coreProperties>
</file>